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2944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深财债〔2024〕61号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5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5"/>
        </w:rPr>
        <w:t>深圳市财政局关于发行2024年深圳市政府</w:t>
      </w:r>
    </w:p>
    <w:p>
      <w:pPr>
        <w:ind w:left="676"/>
        <w:spacing w:before="2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0"/>
        </w:rPr>
        <w:t>专项债券(六十二至七十期)和再融资</w:t>
      </w:r>
    </w:p>
    <w:p>
      <w:pPr>
        <w:ind w:left="1016"/>
        <w:spacing w:before="17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7"/>
        </w:rPr>
        <w:t>专项债券(十二到十五期)、再融资</w:t>
      </w:r>
    </w:p>
    <w:p>
      <w:pPr>
        <w:ind w:left="1536"/>
        <w:spacing w:before="18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8"/>
        </w:rPr>
        <w:t>一般债券(二期到三期)有关</w:t>
      </w:r>
    </w:p>
    <w:p>
      <w:pPr>
        <w:ind w:left="3286"/>
        <w:spacing w:before="19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事宜的通知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right="15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中央国债登记结算有限责任公司、中国证券登记结算有限责任公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司、上海证券交易所、深圳证券交易所、北京证券交易所，2024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—2026年深圳市政府债券承销团成员：</w:t>
      </w:r>
    </w:p>
    <w:p>
      <w:pPr>
        <w:ind w:right="10" w:firstLine="660"/>
        <w:spacing w:before="27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行2024年深圳市政府专项债券(六十二至七十期)和再融资专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项债券(十二到十五期)、再融资一般债券(二期到三期)。现就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本批债券发行有关事宜通知如下：</w:t>
      </w:r>
    </w:p>
    <w:p>
      <w:pPr>
        <w:spacing w:line="322" w:lineRule="auto"/>
        <w:sectPr>
          <w:footerReference w:type="default" r:id="rId1"/>
          <w:pgSz w:w="11920" w:h="16840"/>
          <w:pgMar w:top="1431" w:right="1592" w:bottom="1794" w:left="1510" w:header="0" w:footer="14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664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一、发行安排</w:t>
      </w:r>
    </w:p>
    <w:p>
      <w:pPr>
        <w:ind w:right="43" w:firstLine="799"/>
        <w:spacing w:before="201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(一)发行场所</w:t>
      </w:r>
      <w:r>
        <w:rPr>
          <w:rFonts w:ascii="FangSong" w:hAnsi="FangSong" w:eastAsia="FangSong" w:cs="FangSong"/>
          <w:sz w:val="31"/>
          <w:szCs w:val="31"/>
          <w:spacing w:val="8"/>
        </w:rPr>
        <w:t>。通过全国银行间债券市场、证券交易所债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券市场发行。</w:t>
      </w:r>
    </w:p>
    <w:p>
      <w:pPr>
        <w:ind w:right="43" w:firstLine="799"/>
        <w:spacing w:before="209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(二)品种和数量</w:t>
      </w:r>
      <w:r>
        <w:rPr>
          <w:rFonts w:ascii="FangSong" w:hAnsi="FangSong" w:eastAsia="FangSong" w:cs="FangSong"/>
          <w:sz w:val="31"/>
          <w:szCs w:val="31"/>
          <w:spacing w:val="8"/>
        </w:rPr>
        <w:t>。本批债券共十五期，全部为记账式固定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利率附息债，计划发行面值总额为173.575亿</w:t>
      </w:r>
      <w:r>
        <w:rPr>
          <w:rFonts w:ascii="FangSong" w:hAnsi="FangSong" w:eastAsia="FangSong" w:cs="FangSong"/>
          <w:sz w:val="31"/>
          <w:szCs w:val="31"/>
          <w:spacing w:val="9"/>
        </w:rPr>
        <w:t>元。</w:t>
      </w:r>
    </w:p>
    <w:p>
      <w:pPr>
        <w:ind w:left="799"/>
        <w:spacing w:before="21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(三)上市安排。本期债券按照有关规定进行上市交易。</w:t>
      </w:r>
    </w:p>
    <w:p>
      <w:pPr>
        <w:ind w:left="799"/>
        <w:spacing w:before="189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(四)其他事项。</w:t>
      </w:r>
      <w:r>
        <w:rPr>
          <w:rFonts w:ascii="FangSong" w:hAnsi="FangSong" w:eastAsia="FangSong" w:cs="FangSong"/>
          <w:sz w:val="31"/>
          <w:szCs w:val="31"/>
          <w:spacing w:val="17"/>
        </w:rPr>
        <w:t>具体发行安排见附件1。</w:t>
      </w:r>
    </w:p>
    <w:p>
      <w:pPr>
        <w:ind w:left="684"/>
        <w:spacing w:before="21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二、竞争性招标</w:t>
      </w:r>
    </w:p>
    <w:p>
      <w:pPr>
        <w:ind w:right="1" w:firstLine="799"/>
        <w:spacing w:before="230" w:line="3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(一)招标方式</w:t>
      </w:r>
      <w:r>
        <w:rPr>
          <w:rFonts w:ascii="FangSong" w:hAnsi="FangSong" w:eastAsia="FangSong" w:cs="FangSong"/>
          <w:sz w:val="31"/>
          <w:szCs w:val="31"/>
          <w:spacing w:val="9"/>
        </w:rPr>
        <w:t>。采用单一价格荷兰式招标方式，标的为利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率，全场最高中标利率为各期债券的票面利率。</w:t>
      </w:r>
    </w:p>
    <w:p>
      <w:pPr>
        <w:ind w:right="15" w:firstLine="799"/>
        <w:spacing w:before="28" w:line="356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(二)时间安排。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2024年10月31日10</w:t>
      </w:r>
      <w:r>
        <w:rPr>
          <w:rFonts w:ascii="FangSong" w:hAnsi="FangSong" w:eastAsia="FangSong" w:cs="FangSong"/>
          <w:sz w:val="31"/>
          <w:szCs w:val="31"/>
          <w:spacing w:val="20"/>
        </w:rPr>
        <w:t>:30—11:10为竞争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性招标时间，竞争性招标结束后15分钟内为填制债权托管</w:t>
      </w:r>
      <w:r>
        <w:rPr>
          <w:rFonts w:ascii="FangSong" w:hAnsi="FangSong" w:eastAsia="FangSong" w:cs="FangSong"/>
          <w:sz w:val="31"/>
          <w:szCs w:val="31"/>
          <w:spacing w:val="13"/>
        </w:rPr>
        <w:t>申请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书时间。本期债券11月1日开始计息，招标结束至缴款日进行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0"/>
        </w:rPr>
        <w:t>分</w:t>
      </w:r>
      <w:r>
        <w:rPr>
          <w:rFonts w:ascii="FangSong" w:hAnsi="FangSong" w:eastAsia="FangSong" w:cs="FangSong"/>
          <w:sz w:val="24"/>
          <w:szCs w:val="24"/>
          <w:spacing w:val="-1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0"/>
        </w:rPr>
        <w:t>销</w:t>
      </w:r>
      <w:r>
        <w:rPr>
          <w:rFonts w:ascii="FangSong" w:hAnsi="FangSong" w:eastAsia="FangSong" w:cs="FangSong"/>
          <w:sz w:val="24"/>
          <w:szCs w:val="24"/>
          <w:spacing w:val="-1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0"/>
        </w:rPr>
        <w:t>。</w:t>
      </w:r>
    </w:p>
    <w:p>
      <w:pPr>
        <w:ind w:right="11" w:firstLine="799"/>
        <w:spacing w:before="34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(三)参与机构。2</w:t>
      </w:r>
      <w:r>
        <w:rPr>
          <w:rFonts w:ascii="FangSong" w:hAnsi="FangSong" w:eastAsia="FangSong" w:cs="FangSong"/>
          <w:sz w:val="31"/>
          <w:szCs w:val="31"/>
          <w:spacing w:val="19"/>
        </w:rPr>
        <w:t>024—2026年深圳市政府债券承销团成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员(以下简称承销团成员，名单见附件)有资格</w:t>
      </w:r>
      <w:r>
        <w:rPr>
          <w:rFonts w:ascii="FangSong" w:hAnsi="FangSong" w:eastAsia="FangSong" w:cs="FangSong"/>
          <w:sz w:val="31"/>
          <w:szCs w:val="31"/>
          <w:spacing w:val="14"/>
        </w:rPr>
        <w:t>参与本次投标。</w:t>
      </w:r>
    </w:p>
    <w:p>
      <w:pPr>
        <w:ind w:firstLine="799"/>
        <w:spacing w:before="196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4"/>
        </w:rPr>
        <w:t>(四)标位限定</w:t>
      </w:r>
      <w:r>
        <w:rPr>
          <w:rFonts w:ascii="FangSong" w:hAnsi="FangSong" w:eastAsia="FangSong" w:cs="FangSong"/>
          <w:sz w:val="31"/>
          <w:szCs w:val="31"/>
          <w:spacing w:val="14"/>
        </w:rPr>
        <w:t>。投标标位变动幅度为0.01%。每一承销团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成员最高、最低标位差为30个标位，无需连续投标。投标标位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1"/>
        </w:rPr>
        <w:t>区间下限为招标日前1至5个工作日(含第1和第5个工作日，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下同)财政部公布的财政部-中国地方政府债券收益率曲线中，5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年期地方政府债券收益率算术平均值下浮8%,10年期地方政府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债券收益率算术平均值下浮6%,15年期地方政府债券收</w:t>
      </w:r>
      <w:r>
        <w:rPr>
          <w:rFonts w:ascii="FangSong" w:hAnsi="FangSong" w:eastAsia="FangSong" w:cs="FangSong"/>
          <w:sz w:val="31"/>
          <w:szCs w:val="31"/>
          <w:spacing w:val="18"/>
        </w:rPr>
        <w:t>益率算</w:t>
      </w:r>
    </w:p>
    <w:p>
      <w:pPr>
        <w:spacing w:line="320" w:lineRule="auto"/>
        <w:sectPr>
          <w:footerReference w:type="default" r:id="rId2"/>
          <w:pgSz w:w="11920" w:h="16840"/>
          <w:pgMar w:top="1431" w:right="1516" w:bottom="1796" w:left="1600" w:header="0" w:footer="148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right="4"/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术平均值下浮4%,20年期地方政府债券收益率算术平均</w:t>
      </w:r>
      <w:r>
        <w:rPr>
          <w:rFonts w:ascii="FangSong" w:hAnsi="FangSong" w:eastAsia="FangSong" w:cs="FangSong"/>
          <w:sz w:val="31"/>
          <w:szCs w:val="31"/>
          <w:spacing w:val="18"/>
        </w:rPr>
        <w:t>值下浮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1%,30年期地方政府债券收益率算术平均值下浮2%,且不低于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招标日前1至5个工作日财政部公布的财政部-中国国债收益率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曲线中，同年期国债收益率算术平均值；投标标位区间上限为上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述各年期地方政府债券收益率算术平均值上浮10%。</w:t>
      </w:r>
    </w:p>
    <w:p>
      <w:pPr>
        <w:ind w:right="12" w:firstLine="770"/>
        <w:spacing w:before="25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(五)招标系统</w:t>
      </w:r>
      <w:r>
        <w:rPr>
          <w:rFonts w:ascii="FangSong" w:hAnsi="FangSong" w:eastAsia="FangSong" w:cs="FangSong"/>
          <w:sz w:val="31"/>
          <w:szCs w:val="31"/>
          <w:spacing w:val="10"/>
        </w:rPr>
        <w:t>。深圳市财政局于招标日通过“财政部深圳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证券交易所政府债券发行系统”组织招投标工作。</w:t>
      </w:r>
    </w:p>
    <w:p>
      <w:pPr>
        <w:ind w:left="614"/>
        <w:spacing w:before="16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三、发行款缴纳</w:t>
      </w:r>
    </w:p>
    <w:p>
      <w:pPr>
        <w:ind w:right="7" w:firstLine="610"/>
        <w:spacing w:before="235" w:line="33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承销团成员于2024年11月1日15:00前，按照承销额度及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缴款通知书上确定金额，将发行款通过大额实时支付系统缴入深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圳市财政局指定账户。缴款日期以深圳市财政局指定账户收到款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项为准。承销团成员未按时缴付发行款的，按</w:t>
      </w:r>
      <w:r>
        <w:rPr>
          <w:rFonts w:ascii="FangSong" w:hAnsi="FangSong" w:eastAsia="FangSong" w:cs="FangSong"/>
          <w:sz w:val="31"/>
          <w:szCs w:val="31"/>
          <w:spacing w:val="3"/>
        </w:rPr>
        <w:t>规定将违约金通过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大额实时支付系统缴入深圳市财政局指定账户。</w:t>
      </w:r>
    </w:p>
    <w:p>
      <w:pPr>
        <w:ind w:left="610"/>
        <w:spacing w:before="29" w:line="221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590549</wp:posOffset>
            </wp:positionH>
            <wp:positionV relativeFrom="paragraph">
              <wp:posOffset>191447</wp:posOffset>
            </wp:positionV>
            <wp:extent cx="1574847" cy="117477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47" cy="1174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</w:rPr>
        <w:t>深圳市财政局收款账户信息：</w:t>
      </w:r>
    </w:p>
    <w:p>
      <w:pPr>
        <w:ind w:left="610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户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5"/>
        </w:rPr>
        <w:t>名：深圳市财政库款</w:t>
      </w:r>
    </w:p>
    <w:p>
      <w:pPr>
        <w:ind w:left="610"/>
        <w:spacing w:before="19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账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4"/>
        </w:rPr>
        <w:t>号：380100000003271001</w:t>
      </w:r>
    </w:p>
    <w:p>
      <w:pPr>
        <w:ind w:left="610"/>
        <w:spacing w:before="2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开户银行：国家金库深圳分库</w:t>
      </w:r>
    </w:p>
    <w:p>
      <w:pPr>
        <w:ind w:left="610"/>
        <w:spacing w:before="21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汇入行行号：011584003008</w:t>
      </w:r>
    </w:p>
    <w:p>
      <w:pPr>
        <w:ind w:right="13" w:firstLine="610"/>
        <w:spacing w:before="223" w:line="33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9"/>
        </w:rPr>
        <w:t>科目代码、债券简称及资金用途。本批债券录入：市级、</w:t>
      </w:r>
    </w:p>
    <w:p>
      <w:pPr>
        <w:ind w:right="8"/>
        <w:spacing w:before="1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105040298、24深圳债10月31日发行款</w:t>
      </w:r>
      <w:r>
        <w:rPr>
          <w:rFonts w:ascii="FangSong" w:hAnsi="FangSong" w:eastAsia="FangSong" w:cs="FangSong"/>
          <w:sz w:val="31"/>
          <w:szCs w:val="31"/>
          <w:spacing w:val="16"/>
        </w:rPr>
        <w:t>。如未及时缴款，请按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照原承销合同要求缴纳违约金，并录入：市级、1039999、</w:t>
      </w:r>
      <w:r>
        <w:rPr>
          <w:rFonts w:ascii="FangSong" w:hAnsi="FangSong" w:eastAsia="FangSong" w:cs="FangSong"/>
          <w:sz w:val="31"/>
          <w:szCs w:val="31"/>
          <w:spacing w:val="7"/>
        </w:rPr>
        <w:t>24深</w:t>
      </w:r>
    </w:p>
    <w:p>
      <w:pPr>
        <w:spacing w:line="339" w:lineRule="auto"/>
        <w:sectPr>
          <w:footerReference w:type="default" r:id="rId3"/>
          <w:pgSz w:w="11920" w:h="16840"/>
          <w:pgMar w:top="1431" w:right="1587" w:bottom="1756" w:left="1539" w:header="0" w:footer="14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圳债**逾期违约金。</w:t>
      </w:r>
    </w:p>
    <w:p>
      <w:pPr>
        <w:ind w:left="664"/>
        <w:spacing w:before="211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7"/>
        </w:rPr>
        <w:t>四、其他</w:t>
      </w:r>
    </w:p>
    <w:p>
      <w:pPr>
        <w:ind w:firstLine="790"/>
        <w:spacing w:before="216" w:line="3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3"/>
        </w:rPr>
        <w:t>(一)根据《财政部国家税务总局关于地方政</w:t>
      </w:r>
      <w:r>
        <w:rPr>
          <w:rFonts w:ascii="FangSong" w:hAnsi="FangSong" w:eastAsia="FangSong" w:cs="FangSong"/>
          <w:sz w:val="30"/>
          <w:szCs w:val="30"/>
          <w:spacing w:val="32"/>
        </w:rPr>
        <w:t>府债券利息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免征所得税问题的通知》(财税〔2013〕5号)的规定，对企业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和个人取得的深圳市政府债券利息所得，免征企业所得税和个人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所得税。</w:t>
      </w:r>
    </w:p>
    <w:p>
      <w:pPr>
        <w:ind w:right="12" w:firstLine="790"/>
        <w:spacing w:before="204" w:line="31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(二)除上述规定外，发行工作其他事宜按《深圳市财政局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关于印发〈深圳市政府债券招标发行和兑付办法〉的</w:t>
      </w:r>
      <w:r>
        <w:rPr>
          <w:rFonts w:ascii="FangSong" w:hAnsi="FangSong" w:eastAsia="FangSong" w:cs="FangSong"/>
          <w:sz w:val="30"/>
          <w:szCs w:val="30"/>
          <w:spacing w:val="18"/>
        </w:rPr>
        <w:t>通知》(深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财库〔2023〕77号)规定执行。</w:t>
      </w:r>
    </w:p>
    <w:p>
      <w:pPr>
        <w:ind w:left="660"/>
        <w:spacing w:before="225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特此通知。</w:t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1630" w:right="446" w:hanging="970"/>
        <w:spacing w:before="97" w:line="36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9"/>
        </w:rPr>
        <w:t>附件：1.2024年10月31日深圳市</w:t>
      </w:r>
      <w:r>
        <w:rPr>
          <w:rFonts w:ascii="FangSong" w:hAnsi="FangSong" w:eastAsia="FangSong" w:cs="FangSong"/>
          <w:sz w:val="30"/>
          <w:szCs w:val="30"/>
          <w:spacing w:val="28"/>
        </w:rPr>
        <w:t>政府债券发行情况表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2.2024—2026年深圳市政府债券承销团成员名单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538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3365493</wp:posOffset>
            </wp:positionH>
            <wp:positionV relativeFrom="paragraph">
              <wp:posOffset>-780984</wp:posOffset>
            </wp:positionV>
            <wp:extent cx="1524058" cy="150498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58" cy="150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6"/>
        </w:rPr>
        <w:t>深圳市财政局</w:t>
      </w:r>
    </w:p>
    <w:p>
      <w:pPr>
        <w:ind w:left="5090"/>
        <w:spacing w:before="24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7"/>
        </w:rPr>
        <w:t>2024年10月21日</w:t>
      </w:r>
    </w:p>
    <w:p>
      <w:pPr>
        <w:spacing w:line="222" w:lineRule="auto"/>
        <w:sectPr>
          <w:footerReference w:type="default" r:id="rId5"/>
          <w:pgSz w:w="11920" w:h="16840"/>
          <w:pgMar w:top="1431" w:right="1558" w:bottom="1716" w:left="1549" w:header="0" w:footer="140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8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8"/>
        </w:rPr>
        <w:t>附件1</w:t>
      </w:r>
    </w:p>
    <w:p>
      <w:pPr>
        <w:ind w:left="2591"/>
        <w:spacing w:before="208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1"/>
        </w:rPr>
        <w:t>2024年10月31日深圳市政府债券发行情况表</w:t>
      </w:r>
    </w:p>
    <w:p>
      <w:pPr>
        <w:spacing w:before="130"/>
        <w:rPr/>
      </w:pPr>
      <w:r/>
    </w:p>
    <w:tbl>
      <w:tblPr>
        <w:tblStyle w:val="TableNormal"/>
        <w:tblW w:w="140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289"/>
        <w:gridCol w:w="1159"/>
        <w:gridCol w:w="1169"/>
        <w:gridCol w:w="790"/>
        <w:gridCol w:w="859"/>
        <w:gridCol w:w="849"/>
        <w:gridCol w:w="730"/>
        <w:gridCol w:w="1609"/>
        <w:gridCol w:w="2458"/>
        <w:gridCol w:w="839"/>
        <w:gridCol w:w="829"/>
        <w:gridCol w:w="825"/>
      </w:tblGrid>
      <w:tr>
        <w:trPr>
          <w:trHeight w:val="923" w:hRule="atLeast"/>
        </w:trPr>
        <w:tc>
          <w:tcPr>
            <w:tcW w:w="67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62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11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116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ind w:left="195"/>
              <w:spacing w:before="190" w:line="220" w:lineRule="auto"/>
              <w:rPr/>
            </w:pPr>
            <w:r>
              <w:rPr>
                <w:b/>
                <w:bCs/>
                <w:spacing w:val="-5"/>
              </w:rPr>
              <w:t>期限</w:t>
            </w:r>
          </w:p>
          <w:p>
            <w:pPr>
              <w:pStyle w:val="TableText"/>
              <w:ind w:left="195"/>
              <w:spacing w:before="73" w:line="219" w:lineRule="auto"/>
              <w:rPr/>
            </w:pPr>
            <w:r>
              <w:rPr>
                <w:b/>
                <w:bCs/>
                <w:spacing w:val="10"/>
              </w:rPr>
              <w:t>(年)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55" w:right="7" w:hanging="10"/>
              <w:spacing w:before="29" w:line="286" w:lineRule="auto"/>
              <w:rPr/>
            </w:pPr>
            <w:r>
              <w:rPr>
                <w:b/>
                <w:bCs/>
                <w:spacing w:val="-5"/>
              </w:rPr>
              <w:t>计划发</w:t>
            </w:r>
            <w:r>
              <w:rPr/>
              <w:t xml:space="preserve">  </w:t>
            </w:r>
            <w:r>
              <w:rPr>
                <w:b/>
                <w:bCs/>
                <w:spacing w:val="-6"/>
              </w:rPr>
              <w:t>行面值</w:t>
            </w:r>
            <w:r>
              <w:rPr/>
              <w:t xml:space="preserve">  </w:t>
            </w:r>
            <w:r>
              <w:rPr>
                <w:b/>
                <w:bCs/>
                <w:spacing w:val="27"/>
              </w:rPr>
              <w:t>(亿元)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36"/>
              <w:spacing w:before="40" w:line="219" w:lineRule="auto"/>
              <w:rPr/>
            </w:pPr>
            <w:r>
              <w:rPr>
                <w:b/>
                <w:bCs/>
                <w:spacing w:val="-5"/>
              </w:rPr>
              <w:t>竞争性</w:t>
            </w:r>
          </w:p>
          <w:p>
            <w:pPr>
              <w:pStyle w:val="TableText"/>
              <w:ind w:left="136"/>
              <w:spacing w:before="85" w:line="220" w:lineRule="auto"/>
              <w:rPr/>
            </w:pPr>
            <w:r>
              <w:rPr>
                <w:b/>
                <w:bCs/>
                <w:spacing w:val="-4"/>
              </w:rPr>
              <w:t>招标时</w:t>
            </w:r>
          </w:p>
          <w:p>
            <w:pPr>
              <w:pStyle w:val="TableText"/>
              <w:ind w:left="326"/>
              <w:spacing w:before="76" w:line="222" w:lineRule="auto"/>
              <w:rPr/>
            </w:pPr>
            <w:r>
              <w:rPr>
                <w:b/>
                <w:bCs/>
                <w:spacing w:val="-2"/>
              </w:rPr>
              <w:t>间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67"/>
              <w:spacing w:before="190" w:line="219" w:lineRule="auto"/>
              <w:rPr/>
            </w:pPr>
            <w:r>
              <w:rPr>
                <w:b/>
                <w:bCs/>
                <w:spacing w:val="-4"/>
              </w:rPr>
              <w:t>付息</w:t>
            </w:r>
          </w:p>
          <w:p>
            <w:pPr>
              <w:pStyle w:val="TableText"/>
              <w:ind w:left="167"/>
              <w:spacing w:before="74" w:line="219" w:lineRule="auto"/>
              <w:rPr/>
            </w:pPr>
            <w:r>
              <w:rPr>
                <w:b/>
                <w:bCs/>
                <w:spacing w:val="-5"/>
              </w:rPr>
              <w:t>频率</w:t>
            </w:r>
          </w:p>
        </w:tc>
        <w:tc>
          <w:tcPr>
            <w:tcW w:w="160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7"/>
              <w:spacing w:before="62" w:line="219" w:lineRule="auto"/>
              <w:rPr/>
            </w:pPr>
            <w:r>
              <w:rPr>
                <w:b/>
                <w:bCs/>
                <w:spacing w:val="7"/>
              </w:rPr>
              <w:t>付息日</w:t>
            </w:r>
          </w:p>
        </w:tc>
        <w:tc>
          <w:tcPr>
            <w:tcW w:w="245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8"/>
              <w:spacing w:before="62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30"/>
              <w:spacing w:before="190" w:line="220" w:lineRule="auto"/>
              <w:rPr/>
            </w:pPr>
            <w:r>
              <w:rPr>
                <w:b/>
                <w:bCs/>
                <w:spacing w:val="-5"/>
              </w:rPr>
              <w:t>发行手</w:t>
            </w:r>
          </w:p>
          <w:p>
            <w:pPr>
              <w:pStyle w:val="TableText"/>
              <w:ind w:left="130"/>
              <w:spacing w:before="93" w:line="219" w:lineRule="auto"/>
              <w:rPr/>
            </w:pPr>
            <w:r>
              <w:rPr>
                <w:b/>
                <w:bCs/>
                <w:spacing w:val="-5"/>
              </w:rPr>
              <w:t>续费率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31"/>
              <w:spacing w:before="190" w:line="220" w:lineRule="auto"/>
              <w:rPr/>
            </w:pPr>
            <w:r>
              <w:rPr>
                <w:b/>
                <w:bCs/>
                <w:spacing w:val="-5"/>
              </w:rPr>
              <w:t>发行地</w:t>
            </w:r>
          </w:p>
          <w:p>
            <w:pPr>
              <w:pStyle w:val="TableText"/>
              <w:ind w:left="321"/>
              <w:spacing w:before="106" w:line="224" w:lineRule="auto"/>
              <w:rPr/>
            </w:pPr>
            <w:r>
              <w:rPr>
                <w:b/>
                <w:bCs/>
                <w:spacing w:val="-2"/>
              </w:rPr>
              <w:t>点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311" w:right="109" w:hanging="189"/>
              <w:spacing w:before="190" w:line="324" w:lineRule="auto"/>
              <w:rPr/>
            </w:pPr>
            <w:r>
              <w:rPr>
                <w:b/>
                <w:bCs/>
                <w:spacing w:val="2"/>
              </w:rPr>
              <w:t>招标系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统</w:t>
            </w:r>
          </w:p>
        </w:tc>
      </w:tr>
      <w:tr>
        <w:trPr>
          <w:trHeight w:val="661" w:hRule="atLeast"/>
        </w:trPr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1" w:line="241" w:lineRule="auto"/>
              <w:rPr/>
            </w:pPr>
            <w:r>
              <w:rPr/>
              <w:t>1</w:t>
            </w:r>
          </w:p>
        </w:tc>
        <w:tc>
          <w:tcPr>
            <w:tcW w:w="1289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37" w:firstLine="100"/>
              <w:spacing w:before="62" w:line="308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券(六十二期)</w:t>
            </w:r>
          </w:p>
        </w:tc>
        <w:tc>
          <w:tcPr>
            <w:tcW w:w="115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2"/>
              <w:rPr/>
            </w:pPr>
            <w:r>
              <w:rPr>
                <w:spacing w:val="-3"/>
              </w:rPr>
              <w:t>199029</w:t>
            </w:r>
          </w:p>
        </w:tc>
        <w:tc>
          <w:tcPr>
            <w:tcW w:w="1169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2" w:line="219" w:lineRule="auto"/>
              <w:rPr/>
            </w:pPr>
            <w:r>
              <w:rPr>
                <w:spacing w:val="-2"/>
              </w:rPr>
              <w:t>24深圳债74</w:t>
            </w:r>
          </w:p>
        </w:tc>
        <w:tc>
          <w:tcPr>
            <w:tcW w:w="790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/>
              <w:spacing w:before="62" w:line="239" w:lineRule="auto"/>
              <w:rPr/>
            </w:pPr>
            <w:r>
              <w:rPr>
                <w:spacing w:val="-2"/>
              </w:rPr>
              <w:t>8.5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11" w:hanging="20"/>
              <w:spacing w:before="62" w:line="284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61" w:line="219" w:lineRule="auto"/>
              <w:rPr/>
            </w:pPr>
            <w:r>
              <w:rPr>
                <w:spacing w:val="-2"/>
              </w:rPr>
              <w:t>每半</w:t>
            </w:r>
          </w:p>
        </w:tc>
        <w:tc>
          <w:tcPr>
            <w:tcW w:w="160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164" w:firstLine="70"/>
              <w:spacing w:before="62" w:line="297" w:lineRule="auto"/>
              <w:jc w:val="both"/>
              <w:rPr/>
            </w:pPr>
            <w:r>
              <w:rPr>
                <w:spacing w:val="3"/>
              </w:rPr>
              <w:t>存续期内11月1</w:t>
            </w:r>
            <w:r>
              <w:rPr/>
              <w:t xml:space="preserve"> </w:t>
            </w:r>
            <w:r>
              <w:rPr>
                <w:spacing w:val="10"/>
              </w:rPr>
              <w:t>日和5月1日(节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58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7" w:right="58" w:hanging="29"/>
              <w:spacing w:before="56" w:line="301" w:lineRule="auto"/>
              <w:rPr/>
            </w:pPr>
            <w:r>
              <w:rPr>
                <w:spacing w:val="-10"/>
              </w:rPr>
              <w:t>5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29"/>
              </w:rPr>
              <w:t xml:space="preserve"> </w:t>
            </w:r>
            <w:r>
              <w:rPr>
                <w:spacing w:val="-10"/>
              </w:rPr>
              <w:t>期</w:t>
            </w:r>
            <w:r>
              <w:rPr/>
              <w:t xml:space="preserve"> </w:t>
            </w:r>
            <w:r>
              <w:rPr>
                <w:spacing w:val="-3"/>
              </w:rPr>
              <w:t>(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含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)</w:t>
            </w:r>
            <w:r>
              <w:rPr/>
              <w:t xml:space="preserve"> </w:t>
            </w:r>
            <w:r>
              <w:rPr>
                <w:spacing w:val="9"/>
              </w:rPr>
              <w:t>以上为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0.8%,5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年以下</w:t>
            </w:r>
            <w:r>
              <w:rPr>
                <w:spacing w:val="1"/>
              </w:rPr>
              <w:t xml:space="preserve"> </w:t>
            </w:r>
            <w:r>
              <w:rPr/>
              <w:t>为</w:t>
            </w:r>
          </w:p>
          <w:p>
            <w:pPr>
              <w:pStyle w:val="TableText"/>
              <w:ind w:left="78"/>
              <w:spacing w:before="13" w:line="221" w:lineRule="auto"/>
              <w:rPr/>
            </w:pPr>
            <w:r>
              <w:rPr>
                <w:spacing w:val="-5"/>
              </w:rPr>
              <w:t>0.4%。</w:t>
            </w:r>
          </w:p>
        </w:tc>
        <w:tc>
          <w:tcPr>
            <w:tcW w:w="82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99" w:firstLine="20"/>
              <w:spacing w:before="61" w:line="288" w:lineRule="auto"/>
              <w:jc w:val="both"/>
              <w:rPr/>
            </w:pPr>
            <w:r>
              <w:rPr>
                <w:spacing w:val="-3"/>
              </w:rPr>
              <w:t>深圳证</w:t>
            </w:r>
            <w:r>
              <w:rPr/>
              <w:t xml:space="preserve"> </w:t>
            </w:r>
            <w:r>
              <w:rPr>
                <w:spacing w:val="13"/>
              </w:rPr>
              <w:t>券交易</w:t>
            </w:r>
            <w:r>
              <w:rPr/>
              <w:t xml:space="preserve"> </w:t>
            </w:r>
            <w:r>
              <w:rPr/>
              <w:t>所</w:t>
            </w:r>
          </w:p>
        </w:tc>
        <w:tc>
          <w:tcPr>
            <w:tcW w:w="8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0" w:right="104"/>
              <w:spacing w:before="211" w:line="296" w:lineRule="auto"/>
              <w:jc w:val="both"/>
              <w:rPr/>
            </w:pPr>
            <w:r>
              <w:rPr>
                <w:spacing w:val="-3"/>
              </w:rPr>
              <w:t>财政部</w:t>
            </w:r>
            <w:r>
              <w:rPr/>
              <w:t xml:space="preserve"> </w:t>
            </w:r>
            <w:r>
              <w:rPr>
                <w:spacing w:val="-3"/>
              </w:rPr>
              <w:t>深圳证</w:t>
            </w:r>
            <w:r>
              <w:rPr/>
              <w:t xml:space="preserve"> </w:t>
            </w:r>
            <w:r>
              <w:rPr>
                <w:spacing w:val="6"/>
              </w:rPr>
              <w:t>券交易</w:t>
            </w:r>
            <w:r>
              <w:rPr/>
              <w:t xml:space="preserve"> </w:t>
            </w:r>
            <w:r>
              <w:rPr>
                <w:spacing w:val="-3"/>
              </w:rPr>
              <w:t>所政府</w:t>
            </w:r>
            <w:r>
              <w:rPr/>
              <w:t xml:space="preserve"> </w:t>
            </w:r>
            <w:r>
              <w:rPr>
                <w:spacing w:val="-3"/>
              </w:rPr>
              <w:t>债券发</w:t>
            </w:r>
            <w:r>
              <w:rPr/>
              <w:t xml:space="preserve"> </w:t>
            </w:r>
            <w:r>
              <w:rPr>
                <w:spacing w:val="-3"/>
              </w:rPr>
              <w:t>行系统</w:t>
            </w:r>
          </w:p>
        </w:tc>
      </w:tr>
      <w:tr>
        <w:trPr>
          <w:trHeight w:val="1505" w:hRule="atLeast"/>
        </w:trPr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  <w:tcBorders>
              <w:top w:val="nil"/>
            </w:tcBorders>
          </w:tcPr>
          <w:p>
            <w:pPr>
              <w:pStyle w:val="TableText"/>
              <w:ind w:left="75"/>
              <w:spacing w:before="68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75" w:right="254"/>
              <w:spacing w:before="82" w:line="305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8" w:hRule="atLeast"/>
        </w:trPr>
        <w:tc>
          <w:tcPr>
            <w:tcW w:w="67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 w:right="37" w:firstLine="100"/>
              <w:spacing w:before="244" w:line="303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券(六十三期)</w:t>
            </w:r>
          </w:p>
        </w:tc>
        <w:tc>
          <w:tcPr>
            <w:tcW w:w="11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2"/>
              <w:rPr/>
            </w:pPr>
            <w:r>
              <w:rPr>
                <w:spacing w:val="-3"/>
              </w:rPr>
              <w:t>199030</w:t>
            </w:r>
          </w:p>
        </w:tc>
        <w:tc>
          <w:tcPr>
            <w:tcW w:w="116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2" w:line="219" w:lineRule="auto"/>
              <w:rPr/>
            </w:pPr>
            <w:r>
              <w:rPr>
                <w:spacing w:val="1"/>
              </w:rPr>
              <w:t>24深圳债75</w:t>
            </w:r>
          </w:p>
        </w:tc>
        <w:tc>
          <w:tcPr>
            <w:tcW w:w="79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61" w:line="239" w:lineRule="auto"/>
              <w:rPr/>
            </w:pPr>
            <w:r>
              <w:rPr>
                <w:spacing w:val="-2"/>
              </w:rPr>
              <w:t>37.595</w:t>
            </w:r>
          </w:p>
        </w:tc>
        <w:tc>
          <w:tcPr>
            <w:tcW w:w="84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11" w:hanging="20"/>
              <w:spacing w:before="62" w:line="32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75"/>
              <w:spacing w:before="53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75"/>
              <w:spacing w:before="10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75" w:right="254"/>
              <w:spacing w:before="113" w:line="295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 w:right="164" w:firstLine="90"/>
              <w:spacing w:before="62" w:line="307" w:lineRule="auto"/>
              <w:jc w:val="both"/>
              <w:rPr/>
            </w:pPr>
            <w:r>
              <w:rPr>
                <w:spacing w:val="3"/>
              </w:rPr>
              <w:t>存续期内11月1</w:t>
            </w:r>
            <w:r>
              <w:rPr/>
              <w:t xml:space="preserve"> </w:t>
            </w:r>
            <w:r>
              <w:rPr>
                <w:spacing w:val="13"/>
              </w:rPr>
              <w:t>日和5月1日(节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5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2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452" w:hRule="atLeast"/>
        </w:trPr>
        <w:tc>
          <w:tcPr>
            <w:tcW w:w="67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2"/>
              <w:rPr/>
            </w:pPr>
            <w:r>
              <w:rPr/>
              <w:t>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 w:right="37" w:firstLine="100"/>
              <w:spacing w:before="225" w:line="313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券(六十四期)</w:t>
            </w:r>
          </w:p>
        </w:tc>
        <w:tc>
          <w:tcPr>
            <w:tcW w:w="11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2"/>
              <w:rPr/>
            </w:pPr>
            <w:r>
              <w:rPr>
                <w:spacing w:val="-3"/>
              </w:rPr>
              <w:t>199031</w:t>
            </w:r>
          </w:p>
        </w:tc>
        <w:tc>
          <w:tcPr>
            <w:tcW w:w="116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2" w:line="219" w:lineRule="auto"/>
              <w:rPr/>
            </w:pPr>
            <w:r>
              <w:rPr>
                <w:spacing w:val="-2"/>
              </w:rPr>
              <w:t>24深圳债76</w:t>
            </w:r>
          </w:p>
        </w:tc>
        <w:tc>
          <w:tcPr>
            <w:tcW w:w="79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62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8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1" w:line="239" w:lineRule="auto"/>
              <w:rPr/>
            </w:pPr>
            <w:r>
              <w:rPr>
                <w:spacing w:val="-4"/>
              </w:rPr>
              <w:t>1.315</w:t>
            </w:r>
          </w:p>
        </w:tc>
        <w:tc>
          <w:tcPr>
            <w:tcW w:w="84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111" w:hanging="9"/>
              <w:spacing w:before="61" w:line="31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75"/>
              <w:spacing w:before="65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75"/>
              <w:spacing w:before="9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75" w:right="254"/>
              <w:spacing w:before="102" w:line="276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 w:right="164" w:firstLine="90"/>
              <w:spacing w:before="62" w:line="297" w:lineRule="auto"/>
              <w:jc w:val="both"/>
              <w:rPr/>
            </w:pPr>
            <w:r>
              <w:rPr>
                <w:spacing w:val="3"/>
              </w:rPr>
              <w:t>存续期内11月1</w:t>
            </w:r>
            <w:r>
              <w:rPr/>
              <w:t xml:space="preserve"> </w:t>
            </w:r>
            <w:r>
              <w:rPr>
                <w:spacing w:val="13"/>
              </w:rPr>
              <w:t>日和5月1日(节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5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2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6840" w:h="11920"/>
          <w:pgMar w:top="1013" w:right="1384" w:bottom="1436" w:left="1364" w:header="0" w:footer="1124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tbl>
      <w:tblPr>
        <w:tblStyle w:val="TableNormal"/>
        <w:tblW w:w="139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55"/>
        <w:gridCol w:w="1279"/>
        <w:gridCol w:w="1149"/>
        <w:gridCol w:w="1149"/>
        <w:gridCol w:w="789"/>
        <w:gridCol w:w="870"/>
        <w:gridCol w:w="819"/>
        <w:gridCol w:w="740"/>
        <w:gridCol w:w="1589"/>
        <w:gridCol w:w="2468"/>
        <w:gridCol w:w="819"/>
        <w:gridCol w:w="839"/>
        <w:gridCol w:w="824"/>
      </w:tblGrid>
      <w:tr>
        <w:trPr>
          <w:trHeight w:val="6077" w:hRule="atLeast"/>
        </w:trPr>
        <w:tc>
          <w:tcPr>
            <w:tcW w:w="6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61" w:line="241" w:lineRule="auto"/>
              <w:rPr/>
            </w:pPr>
            <w:r>
              <w:rPr/>
              <w:t>4</w:t>
            </w:r>
          </w:p>
        </w:tc>
        <w:tc>
          <w:tcPr>
            <w:tcW w:w="12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27" w:firstLine="89"/>
              <w:spacing w:before="62" w:line="298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券(六十五期)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2"/>
              <w:rPr/>
            </w:pPr>
            <w:r>
              <w:rPr>
                <w:spacing w:val="-3"/>
              </w:rPr>
              <w:t>199032</w:t>
            </w:r>
          </w:p>
        </w:tc>
        <w:tc>
          <w:tcPr>
            <w:tcW w:w="114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2" w:line="219" w:lineRule="auto"/>
              <w:rPr/>
            </w:pPr>
            <w:r>
              <w:rPr>
                <w:spacing w:val="1"/>
              </w:rPr>
              <w:t>24深圳债77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2" w:line="239" w:lineRule="auto"/>
              <w:rPr/>
            </w:pPr>
            <w:r>
              <w:rPr>
                <w:spacing w:val="-3"/>
              </w:rPr>
              <w:t>7.85</w:t>
            </w:r>
          </w:p>
        </w:tc>
        <w:tc>
          <w:tcPr>
            <w:tcW w:w="81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 w:right="61" w:firstLine="29"/>
              <w:spacing w:before="61" w:line="31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242" w:firstLine="29"/>
              <w:spacing w:before="62" w:line="299" w:lineRule="auto"/>
              <w:jc w:val="both"/>
              <w:rPr/>
            </w:pPr>
            <w:r>
              <w:rPr>
                <w:spacing w:val="-4"/>
              </w:rPr>
              <w:t>每半</w:t>
            </w:r>
            <w:r>
              <w:rPr/>
              <w:t xml:space="preserve"> </w:t>
            </w:r>
            <w:r>
              <w:rPr>
                <w:spacing w:val="-5"/>
              </w:rPr>
              <w:t>年付</w:t>
            </w:r>
            <w:r>
              <w:rPr/>
              <w:t xml:space="preserve"> </w:t>
            </w: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5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154" w:firstLine="79"/>
              <w:spacing w:before="62" w:line="312" w:lineRule="auto"/>
              <w:jc w:val="both"/>
              <w:rPr/>
            </w:pPr>
            <w:r>
              <w:rPr>
                <w:spacing w:val="3"/>
              </w:rPr>
              <w:t>存续期内11月1</w:t>
            </w:r>
            <w:r>
              <w:rPr/>
              <w:t xml:space="preserve"> </w:t>
            </w:r>
            <w:r>
              <w:rPr>
                <w:spacing w:val="11"/>
              </w:rPr>
              <w:t>日和5月1日(节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6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62" w:line="219" w:lineRule="auto"/>
              <w:rPr/>
            </w:pPr>
            <w:r>
              <w:rPr>
                <w:spacing w:val="-1"/>
              </w:rPr>
              <w:t>第1次：2035年11月1日(第</w:t>
            </w:r>
          </w:p>
          <w:p>
            <w:pPr>
              <w:pStyle w:val="TableText"/>
              <w:ind w:left="186"/>
              <w:spacing w:before="91" w:line="216" w:lineRule="auto"/>
              <w:rPr/>
            </w:pPr>
            <w:r>
              <w:rPr>
                <w:spacing w:val="-1"/>
              </w:rPr>
              <w:t>22计息期),本次偿还金额</w:t>
            </w:r>
          </w:p>
          <w:p>
            <w:pPr>
              <w:pStyle w:val="TableText"/>
              <w:ind w:left="376"/>
              <w:spacing w:before="57" w:line="216" w:lineRule="auto"/>
              <w:rPr/>
            </w:pPr>
            <w:r>
              <w:rPr>
                <w:spacing w:val="5"/>
              </w:rPr>
              <w:t>占发行总额比例20%,</w:t>
            </w:r>
          </w:p>
          <w:p>
            <w:pPr>
              <w:pStyle w:val="TableText"/>
              <w:ind w:left="136"/>
              <w:spacing w:before="110" w:line="219" w:lineRule="auto"/>
              <w:rPr/>
            </w:pPr>
            <w:r>
              <w:rPr>
                <w:spacing w:val="-1"/>
              </w:rPr>
              <w:t>第2次：2036年11月1日(第</w:t>
            </w:r>
          </w:p>
          <w:p>
            <w:pPr>
              <w:pStyle w:val="TableText"/>
              <w:ind w:left="186"/>
              <w:spacing w:before="92" w:line="216" w:lineRule="auto"/>
              <w:rPr/>
            </w:pPr>
            <w:r>
              <w:rPr>
                <w:spacing w:val="-1"/>
              </w:rPr>
              <w:t>24计息期),本次偿还金额</w:t>
            </w:r>
          </w:p>
          <w:p>
            <w:pPr>
              <w:pStyle w:val="TableText"/>
              <w:ind w:left="376"/>
              <w:spacing w:before="67" w:line="216" w:lineRule="auto"/>
              <w:rPr/>
            </w:pPr>
            <w:r>
              <w:rPr>
                <w:spacing w:val="5"/>
              </w:rPr>
              <w:t>占发行总额比例20%,</w:t>
            </w:r>
          </w:p>
          <w:p>
            <w:pPr>
              <w:pStyle w:val="TableText"/>
              <w:ind w:left="136"/>
              <w:spacing w:before="91" w:line="219" w:lineRule="auto"/>
              <w:rPr/>
            </w:pPr>
            <w:r>
              <w:rPr>
                <w:spacing w:val="-1"/>
              </w:rPr>
              <w:t>第3次：2037年11月1日(第</w:t>
            </w:r>
          </w:p>
          <w:p>
            <w:pPr>
              <w:pStyle w:val="TableText"/>
              <w:ind w:left="186"/>
              <w:spacing w:before="92" w:line="216" w:lineRule="auto"/>
              <w:rPr/>
            </w:pPr>
            <w:r>
              <w:rPr>
                <w:spacing w:val="-1"/>
              </w:rPr>
              <w:t>26计息期),本次偿还金额</w:t>
            </w:r>
          </w:p>
          <w:p>
            <w:pPr>
              <w:pStyle w:val="TableText"/>
              <w:ind w:left="376"/>
              <w:spacing w:before="70" w:line="219" w:lineRule="auto"/>
              <w:rPr/>
            </w:pPr>
            <w:r>
              <w:rPr>
                <w:spacing w:val="-1"/>
              </w:rPr>
              <w:t>占发行总额比例20%。</w:t>
            </w:r>
          </w:p>
          <w:p>
            <w:pPr>
              <w:pStyle w:val="TableText"/>
              <w:ind w:left="136"/>
              <w:spacing w:before="85" w:line="219" w:lineRule="auto"/>
              <w:rPr/>
            </w:pPr>
            <w:r>
              <w:rPr>
                <w:spacing w:val="-1"/>
              </w:rPr>
              <w:t>第4次：2038年11月1日(第</w:t>
            </w:r>
          </w:p>
          <w:p>
            <w:pPr>
              <w:pStyle w:val="TableText"/>
              <w:ind w:left="186"/>
              <w:spacing w:before="102" w:line="216" w:lineRule="auto"/>
              <w:rPr/>
            </w:pPr>
            <w:r>
              <w:rPr>
                <w:spacing w:val="-1"/>
              </w:rPr>
              <w:t>28计息期),本次偿还金额</w:t>
            </w:r>
          </w:p>
          <w:p>
            <w:pPr>
              <w:pStyle w:val="TableText"/>
              <w:ind w:left="376"/>
              <w:spacing w:before="70" w:line="219" w:lineRule="auto"/>
              <w:rPr/>
            </w:pPr>
            <w:r>
              <w:rPr>
                <w:spacing w:val="-1"/>
              </w:rPr>
              <w:t>占发行总额比例20%。</w:t>
            </w:r>
          </w:p>
          <w:p>
            <w:pPr>
              <w:pStyle w:val="TableText"/>
              <w:ind w:left="136"/>
              <w:spacing w:before="85" w:line="219" w:lineRule="auto"/>
              <w:rPr/>
            </w:pPr>
            <w:r>
              <w:rPr>
                <w:spacing w:val="-1"/>
              </w:rPr>
              <w:t>第5次：2039年11月1日(第</w:t>
            </w:r>
          </w:p>
          <w:p>
            <w:pPr>
              <w:pStyle w:val="TableText"/>
              <w:ind w:left="186"/>
              <w:spacing w:before="101" w:line="216" w:lineRule="auto"/>
              <w:rPr/>
            </w:pPr>
            <w:r>
              <w:rPr>
                <w:spacing w:val="-1"/>
              </w:rPr>
              <w:t>30计息期),本次偿还金额</w:t>
            </w:r>
          </w:p>
          <w:p>
            <w:pPr>
              <w:pStyle w:val="TableText"/>
              <w:ind w:left="376"/>
              <w:spacing w:before="101" w:line="219" w:lineRule="auto"/>
              <w:rPr/>
            </w:pPr>
            <w:r>
              <w:rPr>
                <w:spacing w:val="-1"/>
              </w:rPr>
              <w:t>占发行总额比例20%。</w:t>
            </w:r>
          </w:p>
        </w:tc>
        <w:tc>
          <w:tcPr>
            <w:tcW w:w="81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2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2062" w:hRule="atLeast"/>
        </w:trPr>
        <w:tc>
          <w:tcPr>
            <w:tcW w:w="65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/>
              <w:spacing w:before="62"/>
              <w:rPr/>
            </w:pPr>
            <w:r>
              <w:rPr/>
              <w:t>5</w:t>
            </w:r>
          </w:p>
        </w:tc>
        <w:tc>
          <w:tcPr>
            <w:tcW w:w="127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27" w:firstLine="89"/>
              <w:spacing w:before="62" w:line="313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券(六十六期)</w:t>
            </w:r>
          </w:p>
        </w:tc>
        <w:tc>
          <w:tcPr>
            <w:tcW w:w="114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2"/>
              <w:rPr/>
            </w:pPr>
            <w:r>
              <w:rPr>
                <w:spacing w:val="-3"/>
              </w:rPr>
              <w:t>199033</w:t>
            </w:r>
          </w:p>
        </w:tc>
        <w:tc>
          <w:tcPr>
            <w:tcW w:w="114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2" w:line="219" w:lineRule="auto"/>
              <w:rPr/>
            </w:pPr>
            <w:r>
              <w:rPr>
                <w:spacing w:val="1"/>
              </w:rPr>
              <w:t>24深圳债78</w:t>
            </w:r>
          </w:p>
        </w:tc>
        <w:tc>
          <w:tcPr>
            <w:tcW w:w="7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7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62" w:line="239" w:lineRule="auto"/>
              <w:rPr/>
            </w:pPr>
            <w:r>
              <w:rPr>
                <w:spacing w:val="-3"/>
              </w:rPr>
              <w:t>7.4</w:t>
            </w:r>
          </w:p>
        </w:tc>
        <w:tc>
          <w:tcPr>
            <w:tcW w:w="8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 w:right="91"/>
              <w:spacing w:before="62" w:line="31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2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85"/>
              <w:spacing w:before="8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85" w:right="254"/>
              <w:spacing w:before="103" w:line="295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58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 w:right="154" w:firstLine="90"/>
              <w:spacing w:before="62" w:line="302" w:lineRule="auto"/>
              <w:jc w:val="both"/>
              <w:rPr/>
            </w:pPr>
            <w:r>
              <w:rPr>
                <w:spacing w:val="3"/>
              </w:rPr>
              <w:t>存续期内11月1</w:t>
            </w:r>
            <w:r>
              <w:rPr/>
              <w:t xml:space="preserve"> </w:t>
            </w:r>
            <w:r>
              <w:rPr>
                <w:spacing w:val="13"/>
              </w:rPr>
              <w:t>日和5月1日(节</w:t>
            </w:r>
            <w:r>
              <w:rPr/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68" w:type="dxa"/>
            <w:vAlign w:val="top"/>
          </w:tcPr>
          <w:p>
            <w:pPr>
              <w:pStyle w:val="TableText"/>
              <w:ind w:left="136"/>
              <w:spacing w:before="45" w:line="219" w:lineRule="auto"/>
              <w:rPr/>
            </w:pPr>
            <w:r>
              <w:rPr>
                <w:spacing w:val="-1"/>
              </w:rPr>
              <w:t>第1次：2043年11月1日(第</w:t>
            </w:r>
          </w:p>
          <w:p>
            <w:pPr>
              <w:pStyle w:val="TableText"/>
              <w:ind w:left="186"/>
              <w:spacing w:before="91" w:line="216" w:lineRule="auto"/>
              <w:rPr/>
            </w:pPr>
            <w:r>
              <w:rPr>
                <w:spacing w:val="-1"/>
              </w:rPr>
              <w:t>38计息期),本次偿还金额</w:t>
            </w:r>
          </w:p>
          <w:p>
            <w:pPr>
              <w:pStyle w:val="TableText"/>
              <w:ind w:left="376"/>
              <w:spacing w:before="100" w:line="219" w:lineRule="auto"/>
              <w:rPr/>
            </w:pPr>
            <w:r>
              <w:rPr>
                <w:spacing w:val="-1"/>
              </w:rPr>
              <w:t>占发行总额比例50%。</w:t>
            </w:r>
          </w:p>
          <w:p>
            <w:pPr>
              <w:pStyle w:val="TableText"/>
              <w:ind w:left="136"/>
              <w:spacing w:before="64" w:line="219" w:lineRule="auto"/>
              <w:rPr/>
            </w:pPr>
            <w:r>
              <w:rPr>
                <w:spacing w:val="-1"/>
              </w:rPr>
              <w:t>第2次：2044年11月1日(第</w:t>
            </w:r>
          </w:p>
          <w:p>
            <w:pPr>
              <w:pStyle w:val="TableText"/>
              <w:ind w:left="186"/>
              <w:spacing w:before="92" w:line="216" w:lineRule="auto"/>
              <w:rPr/>
            </w:pPr>
            <w:r>
              <w:rPr>
                <w:spacing w:val="-1"/>
              </w:rPr>
              <w:t>40计息期),本次偿还金额</w:t>
            </w:r>
          </w:p>
          <w:p>
            <w:pPr>
              <w:pStyle w:val="TableText"/>
              <w:ind w:left="376"/>
              <w:spacing w:before="98" w:line="216" w:lineRule="auto"/>
              <w:rPr/>
            </w:pPr>
            <w:r>
              <w:rPr>
                <w:spacing w:val="5"/>
              </w:rPr>
              <w:t>占发行总额比例50%,</w:t>
            </w:r>
          </w:p>
        </w:tc>
        <w:tc>
          <w:tcPr>
            <w:tcW w:w="8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2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40" w:h="11920"/>
          <w:pgMar w:top="1013" w:right="1525" w:bottom="1236" w:left="1314" w:header="0" w:footer="924" w:gutter="0"/>
        </w:sectPr>
        <w:rPr/>
      </w:pPr>
    </w:p>
    <w:p>
      <w:pPr>
        <w:spacing w:before="94"/>
        <w:rPr/>
      </w:pPr>
      <w:r/>
    </w:p>
    <w:p>
      <w:pPr>
        <w:spacing w:before="94"/>
        <w:rPr/>
      </w:pPr>
      <w:r/>
    </w:p>
    <w:tbl>
      <w:tblPr>
        <w:tblStyle w:val="TableNormal"/>
        <w:tblW w:w="140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279"/>
        <w:gridCol w:w="1189"/>
        <w:gridCol w:w="1159"/>
        <w:gridCol w:w="789"/>
        <w:gridCol w:w="860"/>
        <w:gridCol w:w="839"/>
        <w:gridCol w:w="740"/>
        <w:gridCol w:w="1609"/>
        <w:gridCol w:w="2448"/>
        <w:gridCol w:w="849"/>
        <w:gridCol w:w="830"/>
        <w:gridCol w:w="824"/>
      </w:tblGrid>
      <w:tr>
        <w:trPr>
          <w:trHeight w:val="8069" w:hRule="atLeast"/>
        </w:trPr>
        <w:tc>
          <w:tcPr>
            <w:tcW w:w="67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2"/>
              <w:rPr/>
            </w:pPr>
            <w:r>
              <w:rPr/>
              <w:t>6</w:t>
            </w:r>
          </w:p>
        </w:tc>
        <w:tc>
          <w:tcPr>
            <w:tcW w:w="12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27" w:firstLine="89"/>
              <w:spacing w:before="62" w:line="298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券(六十七期)</w:t>
            </w:r>
          </w:p>
        </w:tc>
        <w:tc>
          <w:tcPr>
            <w:tcW w:w="11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62"/>
              <w:rPr/>
            </w:pPr>
            <w:r>
              <w:rPr>
                <w:spacing w:val="-3"/>
              </w:rPr>
              <w:t>199034</w:t>
            </w:r>
          </w:p>
        </w:tc>
        <w:tc>
          <w:tcPr>
            <w:tcW w:w="11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62" w:line="219" w:lineRule="auto"/>
              <w:rPr/>
            </w:pPr>
            <w:r>
              <w:rPr>
                <w:spacing w:val="1"/>
              </w:rPr>
              <w:t>24深圳债79</w:t>
            </w:r>
          </w:p>
        </w:tc>
        <w:tc>
          <w:tcPr>
            <w:tcW w:w="7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/>
              <w:spacing w:before="62" w:line="239" w:lineRule="auto"/>
              <w:rPr/>
            </w:pPr>
            <w:r>
              <w:rPr>
                <w:spacing w:val="-2"/>
              </w:rPr>
              <w:t>22.63</w:t>
            </w:r>
          </w:p>
        </w:tc>
        <w:tc>
          <w:tcPr>
            <w:tcW w:w="8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right="111" w:hanging="20"/>
              <w:spacing w:before="62" w:line="32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4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1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95"/>
              <w:spacing w:before="9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95" w:right="244"/>
              <w:spacing w:before="72" w:line="305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 w:right="164" w:firstLine="79"/>
              <w:spacing w:before="62" w:line="302" w:lineRule="auto"/>
              <w:jc w:val="both"/>
              <w:rPr/>
            </w:pPr>
            <w:r>
              <w:rPr>
                <w:spacing w:val="3"/>
              </w:rPr>
              <w:t>存续期内11月1</w:t>
            </w:r>
            <w:r>
              <w:rPr/>
              <w:t xml:space="preserve"> </w:t>
            </w:r>
            <w:r>
              <w:rPr>
                <w:spacing w:val="11"/>
              </w:rPr>
              <w:t>日和5月1日(节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48" w:type="dxa"/>
            <w:vAlign w:val="top"/>
          </w:tcPr>
          <w:p>
            <w:pPr>
              <w:pStyle w:val="TableText"/>
              <w:ind w:left="126"/>
              <w:spacing w:before="42" w:line="219" w:lineRule="auto"/>
              <w:rPr/>
            </w:pPr>
            <w:r>
              <w:rPr>
                <w:spacing w:val="-1"/>
              </w:rPr>
              <w:t>第1次：2035年11月1日(第</w:t>
            </w:r>
          </w:p>
          <w:p>
            <w:pPr>
              <w:pStyle w:val="TableText"/>
              <w:ind w:left="176"/>
              <w:spacing w:before="81" w:line="216" w:lineRule="auto"/>
              <w:rPr/>
            </w:pPr>
            <w:r>
              <w:rPr>
                <w:spacing w:val="-1"/>
              </w:rPr>
              <w:t>22计息期),本次偿还金额</w:t>
            </w:r>
          </w:p>
          <w:p>
            <w:pPr>
              <w:pStyle w:val="TableText"/>
              <w:ind w:left="366"/>
              <w:spacing w:before="110" w:line="219" w:lineRule="auto"/>
              <w:rPr/>
            </w:pPr>
            <w:r>
              <w:rPr>
                <w:spacing w:val="-1"/>
              </w:rPr>
              <w:t>占发行总额比例10%。</w:t>
            </w:r>
          </w:p>
          <w:p>
            <w:pPr>
              <w:pStyle w:val="TableText"/>
              <w:ind w:left="126"/>
              <w:spacing w:before="64" w:line="219" w:lineRule="auto"/>
              <w:rPr/>
            </w:pPr>
            <w:r>
              <w:rPr>
                <w:spacing w:val="-1"/>
              </w:rPr>
              <w:t>第2次：2036年11月1日(第</w:t>
            </w:r>
          </w:p>
          <w:p>
            <w:pPr>
              <w:pStyle w:val="TableText"/>
              <w:ind w:left="176"/>
              <w:spacing w:before="82" w:line="216" w:lineRule="auto"/>
              <w:rPr/>
            </w:pPr>
            <w:r>
              <w:rPr>
                <w:spacing w:val="-1"/>
              </w:rPr>
              <w:t>24计息期),本次偿还金额</w:t>
            </w:r>
          </w:p>
          <w:p>
            <w:pPr>
              <w:pStyle w:val="TableText"/>
              <w:ind w:left="366"/>
              <w:spacing w:before="101" w:line="219" w:lineRule="auto"/>
              <w:rPr/>
            </w:pPr>
            <w:r>
              <w:rPr>
                <w:spacing w:val="-1"/>
              </w:rPr>
              <w:t>占发行总额比例10%。</w:t>
            </w:r>
          </w:p>
          <w:p>
            <w:pPr>
              <w:pStyle w:val="TableText"/>
              <w:ind w:left="126"/>
              <w:spacing w:before="64" w:line="219" w:lineRule="auto"/>
              <w:rPr/>
            </w:pPr>
            <w:r>
              <w:rPr>
                <w:spacing w:val="-1"/>
              </w:rPr>
              <w:t>第3次：2037年11月1日(第</w:t>
            </w:r>
          </w:p>
          <w:p>
            <w:pPr>
              <w:pStyle w:val="TableText"/>
              <w:ind w:left="176"/>
              <w:spacing w:before="92" w:line="216" w:lineRule="auto"/>
              <w:rPr/>
            </w:pPr>
            <w:r>
              <w:rPr>
                <w:spacing w:val="-1"/>
              </w:rPr>
              <w:t>26计息期),本次偿还金额</w:t>
            </w:r>
          </w:p>
          <w:p>
            <w:pPr>
              <w:pStyle w:val="TableText"/>
              <w:ind w:left="366"/>
              <w:spacing w:before="101" w:line="219" w:lineRule="auto"/>
              <w:rPr/>
            </w:pPr>
            <w:r>
              <w:rPr>
                <w:spacing w:val="-1"/>
              </w:rPr>
              <w:t>占发行总额比例10%。</w:t>
            </w:r>
          </w:p>
          <w:p>
            <w:pPr>
              <w:pStyle w:val="TableText"/>
              <w:ind w:left="126"/>
              <w:spacing w:before="74" w:line="219" w:lineRule="auto"/>
              <w:rPr/>
            </w:pPr>
            <w:r>
              <w:rPr>
                <w:spacing w:val="-1"/>
              </w:rPr>
              <w:t>第4次：2038年11月1日(第</w:t>
            </w:r>
          </w:p>
          <w:p>
            <w:pPr>
              <w:pStyle w:val="TableText"/>
              <w:ind w:left="176"/>
              <w:spacing w:before="82" w:line="216" w:lineRule="auto"/>
              <w:rPr/>
            </w:pPr>
            <w:r>
              <w:rPr>
                <w:spacing w:val="-1"/>
              </w:rPr>
              <w:t>28计息期),本次偿还金额</w:t>
            </w:r>
          </w:p>
          <w:p>
            <w:pPr>
              <w:pStyle w:val="TableText"/>
              <w:ind w:left="366"/>
              <w:spacing w:before="101" w:line="219" w:lineRule="auto"/>
              <w:rPr/>
            </w:pPr>
            <w:r>
              <w:rPr>
                <w:spacing w:val="-1"/>
              </w:rPr>
              <w:t>占发行总额比例10%。</w:t>
            </w:r>
          </w:p>
          <w:p>
            <w:pPr>
              <w:pStyle w:val="TableText"/>
              <w:ind w:left="126"/>
              <w:spacing w:before="74" w:line="219" w:lineRule="auto"/>
              <w:rPr/>
            </w:pPr>
            <w:r>
              <w:rPr>
                <w:spacing w:val="-1"/>
              </w:rPr>
              <w:t>第5次：2039年11月1日(第</w:t>
            </w:r>
          </w:p>
          <w:p>
            <w:pPr>
              <w:pStyle w:val="TableText"/>
              <w:ind w:left="176"/>
              <w:spacing w:before="82" w:line="216" w:lineRule="auto"/>
              <w:rPr/>
            </w:pPr>
            <w:r>
              <w:rPr>
                <w:spacing w:val="-1"/>
              </w:rPr>
              <w:t>30计息期),本次偿还金额</w:t>
            </w:r>
          </w:p>
          <w:p>
            <w:pPr>
              <w:pStyle w:val="TableText"/>
              <w:ind w:left="366"/>
              <w:spacing w:before="100" w:line="219" w:lineRule="auto"/>
              <w:rPr/>
            </w:pPr>
            <w:r>
              <w:rPr>
                <w:spacing w:val="-1"/>
              </w:rPr>
              <w:t>占发行总额比例10%。</w:t>
            </w:r>
          </w:p>
          <w:p>
            <w:pPr>
              <w:pStyle w:val="TableText"/>
              <w:ind w:left="126"/>
              <w:spacing w:before="65" w:line="219" w:lineRule="auto"/>
              <w:rPr/>
            </w:pPr>
            <w:r>
              <w:rPr>
                <w:spacing w:val="-1"/>
              </w:rPr>
              <w:t>第6次：2040年11月1日(第</w:t>
            </w:r>
          </w:p>
          <w:p>
            <w:pPr>
              <w:pStyle w:val="TableText"/>
              <w:ind w:left="176"/>
              <w:spacing w:before="92" w:line="216" w:lineRule="auto"/>
              <w:rPr/>
            </w:pPr>
            <w:r>
              <w:rPr>
                <w:spacing w:val="-1"/>
              </w:rPr>
              <w:t>32计息期),本次偿还金额</w:t>
            </w:r>
          </w:p>
          <w:p>
            <w:pPr>
              <w:pStyle w:val="TableText"/>
              <w:ind w:left="366"/>
              <w:spacing w:before="100" w:line="219" w:lineRule="auto"/>
              <w:rPr/>
            </w:pPr>
            <w:r>
              <w:rPr>
                <w:spacing w:val="-1"/>
              </w:rPr>
              <w:t>占发行总额比例10%。</w:t>
            </w:r>
          </w:p>
          <w:p>
            <w:pPr>
              <w:pStyle w:val="TableText"/>
              <w:ind w:left="126"/>
              <w:spacing w:before="95" w:line="219" w:lineRule="auto"/>
              <w:rPr/>
            </w:pPr>
            <w:r>
              <w:rPr>
                <w:spacing w:val="-1"/>
              </w:rPr>
              <w:t>第7次：2041年11月1日(第</w:t>
            </w:r>
          </w:p>
          <w:p>
            <w:pPr>
              <w:pStyle w:val="TableText"/>
              <w:ind w:left="176"/>
              <w:spacing w:before="72" w:line="216" w:lineRule="auto"/>
              <w:rPr/>
            </w:pPr>
            <w:r>
              <w:rPr>
                <w:spacing w:val="-1"/>
              </w:rPr>
              <w:t>34计息期),本次偿还金额</w:t>
            </w:r>
          </w:p>
          <w:p>
            <w:pPr>
              <w:pStyle w:val="TableText"/>
              <w:ind w:left="366"/>
              <w:spacing w:before="100" w:line="219" w:lineRule="auto"/>
              <w:rPr/>
            </w:pPr>
            <w:r>
              <w:rPr>
                <w:spacing w:val="-1"/>
              </w:rPr>
              <w:t>占发行总额比例10%。</w:t>
            </w:r>
          </w:p>
          <w:p>
            <w:pPr>
              <w:pStyle w:val="TableText"/>
              <w:ind w:left="126"/>
              <w:spacing w:before="95" w:line="219" w:lineRule="auto"/>
              <w:rPr/>
            </w:pPr>
            <w:r>
              <w:rPr>
                <w:spacing w:val="-1"/>
              </w:rPr>
              <w:t>第8次：2042年11月1日(第</w:t>
            </w:r>
          </w:p>
          <w:p>
            <w:pPr>
              <w:pStyle w:val="TableText"/>
              <w:ind w:left="176"/>
              <w:spacing w:before="72" w:line="216" w:lineRule="auto"/>
              <w:rPr/>
            </w:pPr>
            <w:r>
              <w:rPr>
                <w:spacing w:val="-1"/>
              </w:rPr>
              <w:t>36计息期),本次偿还金额</w:t>
            </w:r>
          </w:p>
          <w:p>
            <w:pPr>
              <w:pStyle w:val="TableText"/>
              <w:ind w:left="366"/>
              <w:spacing w:before="90" w:line="219" w:lineRule="auto"/>
              <w:rPr/>
            </w:pPr>
            <w:r>
              <w:rPr>
                <w:spacing w:val="-1"/>
              </w:rPr>
              <w:t>占发行总额比例10%。</w:t>
            </w:r>
          </w:p>
          <w:p>
            <w:pPr>
              <w:pStyle w:val="TableText"/>
              <w:ind w:left="126"/>
              <w:spacing w:before="85" w:line="219" w:lineRule="auto"/>
              <w:rPr/>
            </w:pPr>
            <w:r>
              <w:rPr>
                <w:spacing w:val="-1"/>
              </w:rPr>
              <w:t>第9次：2043年11月1日(第</w:t>
            </w:r>
          </w:p>
          <w:p>
            <w:pPr>
              <w:pStyle w:val="TableText"/>
              <w:ind w:left="176"/>
              <w:spacing w:before="102" w:line="216" w:lineRule="auto"/>
              <w:rPr/>
            </w:pPr>
            <w:r>
              <w:rPr>
                <w:spacing w:val="-1"/>
              </w:rPr>
              <w:t>38计息期),本次偿还金额</w:t>
            </w:r>
          </w:p>
        </w:tc>
        <w:tc>
          <w:tcPr>
            <w:tcW w:w="8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2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6840" w:h="11920"/>
          <w:pgMar w:top="1013" w:right="1375" w:bottom="1224" w:left="1364" w:header="0" w:footer="900" w:gutter="0"/>
        </w:sectPr>
        <w:rPr/>
      </w:pPr>
    </w:p>
    <w:p>
      <w:pPr>
        <w:spacing w:before="114"/>
        <w:rPr/>
      </w:pPr>
      <w:r/>
    </w:p>
    <w:p>
      <w:pPr>
        <w:spacing w:before="114"/>
        <w:rPr/>
      </w:pPr>
      <w:r/>
    </w:p>
    <w:tbl>
      <w:tblPr>
        <w:tblStyle w:val="TableNormal"/>
        <w:tblW w:w="139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45"/>
        <w:gridCol w:w="1269"/>
        <w:gridCol w:w="1159"/>
        <w:gridCol w:w="1159"/>
        <w:gridCol w:w="789"/>
        <w:gridCol w:w="850"/>
        <w:gridCol w:w="839"/>
        <w:gridCol w:w="730"/>
        <w:gridCol w:w="1589"/>
        <w:gridCol w:w="2468"/>
        <w:gridCol w:w="809"/>
        <w:gridCol w:w="839"/>
        <w:gridCol w:w="835"/>
      </w:tblGrid>
      <w:tr>
        <w:trPr>
          <w:trHeight w:val="1433" w:hRule="atLeast"/>
        </w:trPr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8" w:type="dxa"/>
            <w:vAlign w:val="top"/>
          </w:tcPr>
          <w:p>
            <w:pPr>
              <w:pStyle w:val="TableText"/>
              <w:ind w:left="376"/>
              <w:spacing w:before="42" w:line="219" w:lineRule="auto"/>
              <w:rPr/>
            </w:pPr>
            <w:r>
              <w:rPr>
                <w:spacing w:val="-1"/>
              </w:rPr>
              <w:t>占发行总额比例10%。</w:t>
            </w:r>
          </w:p>
          <w:p>
            <w:pPr>
              <w:pStyle w:val="TableText"/>
              <w:ind w:left="186" w:right="86" w:firstLine="39"/>
              <w:spacing w:before="93" w:line="298" w:lineRule="auto"/>
              <w:rPr/>
            </w:pPr>
            <w:r>
              <w:rPr>
                <w:spacing w:val="2"/>
              </w:rPr>
              <w:t>第10次：2044年11月1日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(第40计息期),本次偿还</w:t>
            </w:r>
            <w:r>
              <w:rPr/>
              <w:t xml:space="preserve">  </w:t>
            </w:r>
            <w:r>
              <w:rPr/>
              <w:t>金额占发行总额比例10%。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7" w:hRule="atLeast"/>
        </w:trPr>
        <w:tc>
          <w:tcPr>
            <w:tcW w:w="64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2"/>
              <w:rPr/>
            </w:pPr>
            <w:r>
              <w:rPr/>
              <w:t>7</w:t>
            </w:r>
          </w:p>
        </w:tc>
        <w:tc>
          <w:tcPr>
            <w:tcW w:w="12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 w:right="27" w:firstLine="100"/>
              <w:spacing w:before="62" w:line="318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券(六十八期)</w:t>
            </w:r>
          </w:p>
        </w:tc>
        <w:tc>
          <w:tcPr>
            <w:tcW w:w="115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2"/>
              <w:rPr/>
            </w:pPr>
            <w:r>
              <w:rPr>
                <w:spacing w:val="-3"/>
              </w:rPr>
              <w:t>199035</w:t>
            </w:r>
          </w:p>
        </w:tc>
        <w:tc>
          <w:tcPr>
            <w:tcW w:w="11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62" w:line="219" w:lineRule="auto"/>
              <w:rPr/>
            </w:pPr>
            <w:r>
              <w:rPr>
                <w:spacing w:val="-2"/>
              </w:rPr>
              <w:t>24深圳债80</w:t>
            </w:r>
          </w:p>
        </w:tc>
        <w:tc>
          <w:tcPr>
            <w:tcW w:w="7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5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62" w:line="239" w:lineRule="auto"/>
              <w:rPr/>
            </w:pPr>
            <w:r>
              <w:rPr>
                <w:spacing w:val="-2"/>
              </w:rPr>
              <w:t>8.5</w:t>
            </w:r>
          </w:p>
        </w:tc>
        <w:tc>
          <w:tcPr>
            <w:tcW w:w="8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right="91"/>
              <w:spacing w:before="61" w:line="31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62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75"/>
              <w:spacing w:before="8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75" w:right="254"/>
              <w:spacing w:before="112" w:line="305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5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154" w:firstLine="79"/>
              <w:spacing w:before="62" w:line="283" w:lineRule="auto"/>
              <w:jc w:val="both"/>
              <w:rPr/>
            </w:pPr>
            <w:r>
              <w:rPr>
                <w:spacing w:val="3"/>
              </w:rPr>
              <w:t>存续期内11月1</w:t>
            </w:r>
            <w:r>
              <w:rPr/>
              <w:t xml:space="preserve"> </w:t>
            </w:r>
            <w:r>
              <w:rPr>
                <w:spacing w:val="11"/>
              </w:rPr>
              <w:t>日和5月1日(节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68" w:type="dxa"/>
            <w:vAlign w:val="top"/>
          </w:tcPr>
          <w:p>
            <w:pPr>
              <w:pStyle w:val="TableText"/>
              <w:ind w:left="136"/>
              <w:spacing w:before="49" w:line="219" w:lineRule="auto"/>
              <w:rPr/>
            </w:pPr>
            <w:r>
              <w:rPr>
                <w:spacing w:val="-1"/>
              </w:rPr>
              <w:t>第1次：2030年11月1日(第</w:t>
            </w:r>
          </w:p>
          <w:p>
            <w:pPr>
              <w:pStyle w:val="TableText"/>
              <w:ind w:left="186"/>
              <w:spacing w:before="91" w:line="216" w:lineRule="auto"/>
              <w:rPr/>
            </w:pPr>
            <w:r>
              <w:rPr/>
              <w:t>12计息期),本次偿还金额</w:t>
            </w:r>
          </w:p>
          <w:p>
            <w:pPr>
              <w:pStyle w:val="TableText"/>
              <w:ind w:left="416"/>
              <w:spacing w:before="100" w:line="219" w:lineRule="auto"/>
              <w:rPr/>
            </w:pPr>
            <w:r>
              <w:rPr/>
              <w:t>占发行总额比例6%。</w:t>
            </w:r>
          </w:p>
          <w:p>
            <w:pPr>
              <w:pStyle w:val="TableText"/>
              <w:ind w:left="136"/>
              <w:spacing w:before="64" w:line="219" w:lineRule="auto"/>
              <w:rPr/>
            </w:pPr>
            <w:r>
              <w:rPr>
                <w:spacing w:val="-1"/>
              </w:rPr>
              <w:t>第2次：2031年11月1日(第</w:t>
            </w:r>
          </w:p>
          <w:p>
            <w:pPr>
              <w:pStyle w:val="TableText"/>
              <w:ind w:left="186"/>
              <w:spacing w:before="92" w:line="216" w:lineRule="auto"/>
              <w:rPr/>
            </w:pPr>
            <w:r>
              <w:rPr/>
              <w:t>14计息期),本次偿还金额</w:t>
            </w:r>
          </w:p>
          <w:p>
            <w:pPr>
              <w:pStyle w:val="TableText"/>
              <w:ind w:left="416"/>
              <w:spacing w:before="71" w:line="219" w:lineRule="auto"/>
              <w:rPr/>
            </w:pPr>
            <w:r>
              <w:rPr/>
              <w:t>占发行总额比例6%。</w:t>
            </w:r>
          </w:p>
          <w:p>
            <w:pPr>
              <w:pStyle w:val="TableText"/>
              <w:ind w:left="136"/>
              <w:spacing w:before="94" w:line="219" w:lineRule="auto"/>
              <w:rPr/>
            </w:pPr>
            <w:r>
              <w:rPr>
                <w:spacing w:val="-1"/>
              </w:rPr>
              <w:t>第3次：2032年11月1日(第</w:t>
            </w:r>
          </w:p>
          <w:p>
            <w:pPr>
              <w:pStyle w:val="TableText"/>
              <w:ind w:left="186"/>
              <w:spacing w:before="92" w:line="216" w:lineRule="auto"/>
              <w:rPr/>
            </w:pPr>
            <w:r>
              <w:rPr/>
              <w:t>16计息期),本次偿还金额</w:t>
            </w:r>
          </w:p>
          <w:p>
            <w:pPr>
              <w:pStyle w:val="TableText"/>
              <w:ind w:left="416"/>
              <w:spacing w:before="71" w:line="219" w:lineRule="auto"/>
              <w:rPr/>
            </w:pPr>
            <w:r>
              <w:rPr/>
              <w:t>占发行总额比例6%。</w:t>
            </w:r>
          </w:p>
          <w:p>
            <w:pPr>
              <w:pStyle w:val="TableText"/>
              <w:ind w:left="136"/>
              <w:spacing w:before="84" w:line="219" w:lineRule="auto"/>
              <w:rPr/>
            </w:pPr>
            <w:r>
              <w:rPr>
                <w:spacing w:val="-1"/>
              </w:rPr>
              <w:t>第4次：2033年11月1日(第</w:t>
            </w:r>
          </w:p>
          <w:p>
            <w:pPr>
              <w:pStyle w:val="TableText"/>
              <w:ind w:left="186"/>
              <w:spacing w:before="102" w:line="216" w:lineRule="auto"/>
              <w:rPr/>
            </w:pPr>
            <w:r>
              <w:rPr/>
              <w:t>18计息期),本次偿还金额</w:t>
            </w:r>
          </w:p>
          <w:p>
            <w:pPr>
              <w:pStyle w:val="TableText"/>
              <w:ind w:left="416"/>
              <w:spacing w:before="71" w:line="219" w:lineRule="auto"/>
              <w:rPr/>
            </w:pPr>
            <w:r>
              <w:rPr/>
              <w:t>占发行总额比例6%。</w:t>
            </w:r>
          </w:p>
          <w:p>
            <w:pPr>
              <w:pStyle w:val="TableText"/>
              <w:ind w:left="136"/>
              <w:spacing w:before="84" w:line="219" w:lineRule="auto"/>
              <w:rPr/>
            </w:pPr>
            <w:r>
              <w:rPr>
                <w:spacing w:val="-1"/>
              </w:rPr>
              <w:t>第5次：2034年11月1日(第</w:t>
            </w:r>
          </w:p>
          <w:p>
            <w:pPr>
              <w:pStyle w:val="TableText"/>
              <w:ind w:left="186"/>
              <w:spacing w:before="92" w:line="216" w:lineRule="auto"/>
              <w:rPr/>
            </w:pPr>
            <w:r>
              <w:rPr>
                <w:spacing w:val="-1"/>
              </w:rPr>
              <w:t>20计息期),本次偿还金额</w:t>
            </w:r>
          </w:p>
          <w:p>
            <w:pPr>
              <w:pStyle w:val="TableText"/>
              <w:ind w:left="416"/>
              <w:spacing w:before="101" w:line="219" w:lineRule="auto"/>
              <w:rPr/>
            </w:pPr>
            <w:r>
              <w:rPr/>
              <w:t>占发行总额比例6%。</w:t>
            </w:r>
          </w:p>
          <w:p>
            <w:pPr>
              <w:pStyle w:val="TableText"/>
              <w:ind w:left="136"/>
              <w:spacing w:before="64" w:line="219" w:lineRule="auto"/>
              <w:rPr/>
            </w:pPr>
            <w:r>
              <w:rPr>
                <w:spacing w:val="-1"/>
              </w:rPr>
              <w:t>第6次：2035年11月1日(第</w:t>
            </w:r>
          </w:p>
          <w:p>
            <w:pPr>
              <w:pStyle w:val="TableText"/>
              <w:ind w:left="186"/>
              <w:spacing w:before="92" w:line="216" w:lineRule="auto"/>
              <w:rPr/>
            </w:pPr>
            <w:r>
              <w:rPr>
                <w:spacing w:val="-1"/>
              </w:rPr>
              <w:t>22计息期),本次偿还金额</w:t>
            </w:r>
          </w:p>
          <w:p>
            <w:pPr>
              <w:pStyle w:val="TableText"/>
              <w:ind w:left="416"/>
              <w:spacing w:before="90" w:line="219" w:lineRule="auto"/>
              <w:rPr/>
            </w:pPr>
            <w:r>
              <w:rPr/>
              <w:t>占发行总额比例6%。</w:t>
            </w:r>
          </w:p>
          <w:p>
            <w:pPr>
              <w:pStyle w:val="TableText"/>
              <w:ind w:left="136"/>
              <w:spacing w:before="85" w:line="219" w:lineRule="auto"/>
              <w:rPr/>
            </w:pPr>
            <w:r>
              <w:rPr>
                <w:spacing w:val="-1"/>
              </w:rPr>
              <w:t>第7次：2036年11月1日(第</w:t>
            </w:r>
          </w:p>
          <w:p>
            <w:pPr>
              <w:pStyle w:val="TableText"/>
              <w:ind w:left="186"/>
              <w:spacing w:before="82" w:line="216" w:lineRule="auto"/>
              <w:rPr/>
            </w:pPr>
            <w:r>
              <w:rPr>
                <w:spacing w:val="-1"/>
              </w:rPr>
              <w:t>24计息期),本次偿还金额</w:t>
            </w:r>
          </w:p>
          <w:p>
            <w:pPr>
              <w:pStyle w:val="TableText"/>
              <w:ind w:left="416"/>
              <w:spacing w:before="110" w:line="219" w:lineRule="auto"/>
              <w:rPr/>
            </w:pPr>
            <w:r>
              <w:rPr/>
              <w:t>占发行总额比例6%。</w:t>
            </w:r>
          </w:p>
          <w:p>
            <w:pPr>
              <w:pStyle w:val="TableText"/>
              <w:ind w:left="136"/>
              <w:spacing w:before="65" w:line="219" w:lineRule="auto"/>
              <w:rPr/>
            </w:pPr>
            <w:r>
              <w:rPr>
                <w:spacing w:val="-1"/>
              </w:rPr>
              <w:t>第8次：2037年11月1日(第</w:t>
            </w:r>
          </w:p>
        </w:tc>
        <w:tc>
          <w:tcPr>
            <w:tcW w:w="8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40" w:h="11920"/>
          <w:pgMar w:top="1013" w:right="1514" w:bottom="1256" w:left="1334" w:header="0" w:footer="944" w:gutter="0"/>
        </w:sectPr>
        <w:rPr/>
      </w:pPr>
    </w:p>
    <w:p>
      <w:pPr>
        <w:spacing w:before="94"/>
        <w:rPr/>
      </w:pPr>
      <w:r/>
    </w:p>
    <w:p>
      <w:pPr>
        <w:spacing w:before="94"/>
        <w:rPr/>
      </w:pPr>
      <w:r/>
    </w:p>
    <w:tbl>
      <w:tblPr>
        <w:tblStyle w:val="TableNormal"/>
        <w:tblW w:w="140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289"/>
        <w:gridCol w:w="1169"/>
        <w:gridCol w:w="1169"/>
        <w:gridCol w:w="789"/>
        <w:gridCol w:w="859"/>
        <w:gridCol w:w="839"/>
        <w:gridCol w:w="740"/>
        <w:gridCol w:w="1609"/>
        <w:gridCol w:w="2458"/>
        <w:gridCol w:w="830"/>
        <w:gridCol w:w="839"/>
        <w:gridCol w:w="825"/>
      </w:tblGrid>
      <w:tr>
        <w:trPr>
          <w:trHeight w:val="7326" w:hRule="atLeast"/>
        </w:trPr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8" w:type="dxa"/>
            <w:vAlign w:val="top"/>
          </w:tcPr>
          <w:p>
            <w:pPr>
              <w:pStyle w:val="TableText"/>
              <w:ind w:left="126"/>
              <w:spacing w:before="4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26计息期),本次偿还金额</w:t>
            </w:r>
          </w:p>
          <w:p>
            <w:pPr>
              <w:pStyle w:val="TableText"/>
              <w:ind w:left="376"/>
              <w:spacing w:before="6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占发行总额比例6%。</w:t>
            </w:r>
          </w:p>
          <w:p>
            <w:pPr>
              <w:pStyle w:val="TableText"/>
              <w:ind w:left="76"/>
              <w:spacing w:before="6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第9次：2038年11月1日(第</w:t>
            </w:r>
          </w:p>
          <w:p>
            <w:pPr>
              <w:pStyle w:val="TableText"/>
              <w:ind w:left="126"/>
              <w:spacing w:before="7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28计息期),本次偿还金额</w:t>
            </w:r>
          </w:p>
          <w:p>
            <w:pPr>
              <w:pStyle w:val="TableText"/>
              <w:ind w:left="37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占发行总额比例6%。</w:t>
            </w:r>
          </w:p>
          <w:p>
            <w:pPr>
              <w:pStyle w:val="TableText"/>
              <w:ind w:left="176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第10次：2039年11月1日</w:t>
            </w:r>
          </w:p>
          <w:p>
            <w:pPr>
              <w:pStyle w:val="TableText"/>
              <w:ind w:left="176"/>
              <w:spacing w:before="8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(第30计息期),本次偿还</w:t>
            </w:r>
          </w:p>
          <w:p>
            <w:pPr>
              <w:pStyle w:val="TableText"/>
              <w:ind w:left="17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金额占发行总额比例6%。</w:t>
            </w:r>
          </w:p>
          <w:p>
            <w:pPr>
              <w:pStyle w:val="TableText"/>
              <w:ind w:left="176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第11次：2040年11月1日</w:t>
            </w:r>
          </w:p>
          <w:p>
            <w:pPr>
              <w:pStyle w:val="TableText"/>
              <w:ind w:left="176"/>
              <w:spacing w:before="7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(第32计息期),本次偿还</w:t>
            </w:r>
          </w:p>
          <w:p>
            <w:pPr>
              <w:pStyle w:val="TableText"/>
              <w:ind w:left="17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金额占发行总额比例8%。</w:t>
            </w:r>
          </w:p>
          <w:p>
            <w:pPr>
              <w:pStyle w:val="TableText"/>
              <w:ind w:left="176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第12次：2041年11月1日</w:t>
            </w:r>
          </w:p>
          <w:p>
            <w:pPr>
              <w:pStyle w:val="TableText"/>
              <w:ind w:left="176"/>
              <w:spacing w:before="8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(第34计息期),本次偿还</w:t>
            </w:r>
          </w:p>
          <w:p>
            <w:pPr>
              <w:pStyle w:val="TableText"/>
              <w:ind w:left="176"/>
              <w:spacing w:before="6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金额占发行总额比例8%。</w:t>
            </w:r>
          </w:p>
          <w:p>
            <w:pPr>
              <w:pStyle w:val="TableText"/>
              <w:ind w:left="176"/>
              <w:spacing w:before="7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第13次：2042年11月1日</w:t>
            </w:r>
          </w:p>
          <w:p>
            <w:pPr>
              <w:pStyle w:val="TableText"/>
              <w:ind w:left="176"/>
              <w:spacing w:before="7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(第36计息期),本次偿还</w:t>
            </w:r>
          </w:p>
          <w:p>
            <w:pPr>
              <w:pStyle w:val="TableText"/>
              <w:ind w:left="176"/>
              <w:spacing w:before="9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金额占发行总额比例8%。</w:t>
            </w:r>
          </w:p>
          <w:p>
            <w:pPr>
              <w:pStyle w:val="TableText"/>
              <w:ind w:left="176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第14次：2043年11月1日</w:t>
            </w:r>
          </w:p>
          <w:p>
            <w:pPr>
              <w:pStyle w:val="TableText"/>
              <w:ind w:left="176"/>
              <w:spacing w:before="7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(第38计息期),本次偿还</w:t>
            </w:r>
          </w:p>
          <w:p>
            <w:pPr>
              <w:pStyle w:val="TableText"/>
              <w:ind w:left="17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金额占发行总额比例8%。</w:t>
            </w:r>
          </w:p>
          <w:p>
            <w:pPr>
              <w:pStyle w:val="TableText"/>
              <w:ind w:left="176"/>
              <w:spacing w:before="8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第15次：2044年11月1日</w:t>
            </w:r>
          </w:p>
          <w:p>
            <w:pPr>
              <w:pStyle w:val="TableText"/>
              <w:ind w:left="176"/>
              <w:spacing w:before="5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(第40计息期),本次偿还</w:t>
            </w:r>
          </w:p>
          <w:p>
            <w:pPr>
              <w:pStyle w:val="TableText"/>
              <w:ind w:left="17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金额占发行总额比例8%。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67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9" w:right="38" w:firstLine="100"/>
              <w:spacing w:before="196" w:line="30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2024年深圳</w:t>
            </w:r>
            <w:r>
              <w:rPr>
                <w:sz w:val="20"/>
                <w:szCs w:val="20"/>
                <w:spacing w:val="2"/>
              </w:rPr>
              <w:t xml:space="preserve">  </w:t>
            </w:r>
            <w:r>
              <w:rPr>
                <w:sz w:val="20"/>
                <w:szCs w:val="20"/>
                <w:spacing w:val="1"/>
              </w:rPr>
              <w:t>市政府专项债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20"/>
              <w:spacing w:before="29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199036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72"/>
              <w:spacing w:before="27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24深圳债81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2"/>
              <w:spacing w:before="65" w:line="23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3.9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14" w:right="86" w:hanging="150"/>
              <w:spacing w:before="247" w:line="3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10:30-1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1:10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ind w:left="106"/>
              <w:spacing w:before="5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106"/>
              <w:spacing w:before="4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106"/>
              <w:spacing w:before="10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0"/>
              </w:rPr>
              <w:t>息一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ind w:left="105" w:right="132" w:firstLine="39"/>
              <w:spacing w:before="45" w:line="27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存续期内11月1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日和5月1日(节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假日顺延)</w:t>
            </w:r>
          </w:p>
        </w:tc>
        <w:tc>
          <w:tcPr>
            <w:tcW w:w="2458" w:type="dxa"/>
            <w:vAlign w:val="top"/>
          </w:tcPr>
          <w:p>
            <w:pPr>
              <w:pStyle w:val="TableText"/>
              <w:ind w:left="76"/>
              <w:spacing w:before="4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第1次：2045年11月1日(第</w:t>
            </w:r>
          </w:p>
          <w:p>
            <w:pPr>
              <w:pStyle w:val="TableText"/>
              <w:ind w:left="126"/>
              <w:spacing w:before="8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42计息期),本次偿还金额</w:t>
            </w:r>
          </w:p>
          <w:p>
            <w:pPr>
              <w:pStyle w:val="TableText"/>
              <w:ind w:left="326"/>
              <w:spacing w:before="88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占发行总额比例10%。</w:t>
            </w:r>
          </w:p>
        </w:tc>
        <w:tc>
          <w:tcPr>
            <w:tcW w:w="83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8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6840" w:h="11920"/>
          <w:pgMar w:top="1013" w:right="1364" w:bottom="1264" w:left="1375" w:header="0" w:footer="940" w:gutter="0"/>
        </w:sectPr>
        <w:rPr/>
      </w:pPr>
    </w:p>
    <w:p>
      <w:pPr>
        <w:spacing w:before="119"/>
        <w:rPr/>
      </w:pPr>
      <w:r/>
    </w:p>
    <w:p>
      <w:pPr>
        <w:spacing w:before="119"/>
        <w:rPr/>
      </w:pPr>
      <w:r/>
    </w:p>
    <w:tbl>
      <w:tblPr>
        <w:tblStyle w:val="TableNormal"/>
        <w:tblW w:w="139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55"/>
        <w:gridCol w:w="1289"/>
        <w:gridCol w:w="1139"/>
        <w:gridCol w:w="1159"/>
        <w:gridCol w:w="789"/>
        <w:gridCol w:w="859"/>
        <w:gridCol w:w="820"/>
        <w:gridCol w:w="739"/>
        <w:gridCol w:w="1599"/>
        <w:gridCol w:w="2448"/>
        <w:gridCol w:w="839"/>
        <w:gridCol w:w="819"/>
        <w:gridCol w:w="835"/>
      </w:tblGrid>
      <w:tr>
        <w:trPr>
          <w:trHeight w:val="8050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spacing w:before="43" w:line="22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券(六十九期)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ind w:left="75"/>
              <w:spacing w:before="4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8" w:type="dxa"/>
            <w:vAlign w:val="top"/>
          </w:tcPr>
          <w:p>
            <w:pPr>
              <w:pStyle w:val="TableText"/>
              <w:ind w:left="67"/>
              <w:spacing w:before="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第2次：2046年11月1日(第</w:t>
            </w:r>
          </w:p>
          <w:p>
            <w:pPr>
              <w:pStyle w:val="TableText"/>
              <w:ind w:left="117"/>
              <w:spacing w:before="89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44计息期),本次偿还金额</w:t>
            </w:r>
          </w:p>
          <w:p>
            <w:pPr>
              <w:pStyle w:val="TableText"/>
              <w:ind w:left="316"/>
              <w:spacing w:before="7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占发行总额比例10%。</w:t>
            </w:r>
          </w:p>
          <w:p>
            <w:pPr>
              <w:pStyle w:val="TableText"/>
              <w:ind w:left="67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第3次：2047年11月1日(第</w:t>
            </w:r>
          </w:p>
          <w:p>
            <w:pPr>
              <w:pStyle w:val="TableText"/>
              <w:ind w:left="117"/>
              <w:spacing w:before="7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46计息期),本次偿还金额</w:t>
            </w:r>
          </w:p>
          <w:p>
            <w:pPr>
              <w:pStyle w:val="TableText"/>
              <w:ind w:left="316"/>
              <w:spacing w:before="10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占发行总额比例10%。</w:t>
            </w:r>
          </w:p>
          <w:p>
            <w:pPr>
              <w:pStyle w:val="TableText"/>
              <w:ind w:left="67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第4次：2048年11月1日(第</w:t>
            </w:r>
          </w:p>
          <w:p>
            <w:pPr>
              <w:pStyle w:val="TableText"/>
              <w:ind w:left="117"/>
              <w:spacing w:before="7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48计息期),本次偿还金额</w:t>
            </w:r>
          </w:p>
          <w:p>
            <w:pPr>
              <w:pStyle w:val="TableText"/>
              <w:ind w:left="31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占发行总额比例10%。</w:t>
            </w:r>
          </w:p>
          <w:p>
            <w:pPr>
              <w:pStyle w:val="TableText"/>
              <w:ind w:left="67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第5次：2049年11月1日(第</w:t>
            </w:r>
          </w:p>
          <w:p>
            <w:pPr>
              <w:pStyle w:val="TableText"/>
              <w:ind w:left="117"/>
              <w:spacing w:before="8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50计息期),本次偿还金额</w:t>
            </w:r>
          </w:p>
          <w:p>
            <w:pPr>
              <w:pStyle w:val="TableText"/>
              <w:ind w:left="31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占发行总额比例10%。</w:t>
            </w:r>
          </w:p>
          <w:p>
            <w:pPr>
              <w:pStyle w:val="TableText"/>
              <w:ind w:left="67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第6次：2050年11月1日(第</w:t>
            </w:r>
          </w:p>
          <w:p>
            <w:pPr>
              <w:pStyle w:val="TableText"/>
              <w:ind w:left="117"/>
              <w:spacing w:before="8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52计息期),本次偿还金额</w:t>
            </w:r>
          </w:p>
          <w:p>
            <w:pPr>
              <w:pStyle w:val="TableText"/>
              <w:ind w:left="31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占发行总额比例10%。</w:t>
            </w:r>
          </w:p>
          <w:p>
            <w:pPr>
              <w:pStyle w:val="TableText"/>
              <w:ind w:left="67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第7次：2051年11月1日(第</w:t>
            </w:r>
          </w:p>
          <w:p>
            <w:pPr>
              <w:pStyle w:val="TableText"/>
              <w:ind w:left="117"/>
              <w:spacing w:before="9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54计息期),本次偿还金额</w:t>
            </w:r>
          </w:p>
          <w:p>
            <w:pPr>
              <w:pStyle w:val="TableText"/>
              <w:ind w:left="31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占发行总额比例10%。</w:t>
            </w:r>
          </w:p>
          <w:p>
            <w:pPr>
              <w:pStyle w:val="TableText"/>
              <w:ind w:left="67"/>
              <w:spacing w:before="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第8次：2052年11月1日(第</w:t>
            </w:r>
          </w:p>
          <w:p>
            <w:pPr>
              <w:pStyle w:val="TableText"/>
              <w:ind w:left="117"/>
              <w:spacing w:before="8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56计息期),本次偿还金额</w:t>
            </w:r>
          </w:p>
          <w:p>
            <w:pPr>
              <w:pStyle w:val="TableText"/>
              <w:ind w:left="31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占发行总额比例10%。</w:t>
            </w:r>
          </w:p>
          <w:p>
            <w:pPr>
              <w:pStyle w:val="TableText"/>
              <w:ind w:left="67"/>
              <w:spacing w:before="8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第9次：2053年11月1日(第</w:t>
            </w:r>
          </w:p>
          <w:p>
            <w:pPr>
              <w:pStyle w:val="TableText"/>
              <w:ind w:left="117"/>
              <w:spacing w:before="5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58计息期),本次偿还金额</w:t>
            </w:r>
          </w:p>
          <w:p>
            <w:pPr>
              <w:pStyle w:val="TableText"/>
              <w:ind w:left="316"/>
              <w:spacing w:before="8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占发行总额比例10%。</w:t>
            </w:r>
          </w:p>
          <w:p>
            <w:pPr>
              <w:pStyle w:val="TableText"/>
              <w:ind w:left="167"/>
              <w:spacing w:before="8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第10次：2054年11月1日</w:t>
            </w:r>
          </w:p>
          <w:p>
            <w:pPr>
              <w:pStyle w:val="TableText"/>
              <w:ind w:left="167"/>
              <w:spacing w:before="50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(第60计息期),本次偿还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6840" w:h="11920"/>
          <w:pgMar w:top="1013" w:right="1485" w:bottom="1264" w:left="1354" w:header="0" w:footer="940" w:gutter="0"/>
        </w:sectPr>
        <w:rPr/>
      </w:pPr>
    </w:p>
    <w:p>
      <w:pPr>
        <w:spacing w:before="104"/>
        <w:rPr/>
      </w:pPr>
      <w:r/>
    </w:p>
    <w:p>
      <w:pPr>
        <w:spacing w:before="104"/>
        <w:rPr/>
      </w:pPr>
      <w:r/>
    </w:p>
    <w:tbl>
      <w:tblPr>
        <w:tblStyle w:val="TableNormal"/>
        <w:tblW w:w="140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5"/>
        <w:gridCol w:w="1299"/>
        <w:gridCol w:w="1159"/>
        <w:gridCol w:w="1159"/>
        <w:gridCol w:w="799"/>
        <w:gridCol w:w="859"/>
        <w:gridCol w:w="839"/>
        <w:gridCol w:w="730"/>
        <w:gridCol w:w="1619"/>
        <w:gridCol w:w="2448"/>
        <w:gridCol w:w="839"/>
        <w:gridCol w:w="850"/>
        <w:gridCol w:w="815"/>
      </w:tblGrid>
      <w:tr>
        <w:trPr>
          <w:trHeight w:val="504" w:hRule="atLeast"/>
        </w:trPr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8" w:type="dxa"/>
            <w:vAlign w:val="top"/>
          </w:tcPr>
          <w:p>
            <w:pPr>
              <w:pStyle w:val="TableText"/>
              <w:ind w:left="176"/>
              <w:spacing w:before="52" w:line="219" w:lineRule="auto"/>
              <w:rPr/>
            </w:pPr>
            <w:r>
              <w:rPr/>
              <w:t>金额占发行总额比例10%。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8" w:hRule="atLeast"/>
        </w:trPr>
        <w:tc>
          <w:tcPr>
            <w:tcW w:w="67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62"/>
              <w:rPr/>
            </w:pPr>
            <w:r>
              <w:rPr/>
              <w:t>9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69" w:right="68" w:firstLine="90"/>
              <w:spacing w:before="230" w:line="293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市政府专项债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券(七十期)</w:t>
            </w:r>
          </w:p>
        </w:tc>
        <w:tc>
          <w:tcPr>
            <w:tcW w:w="115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2"/>
              <w:rPr/>
            </w:pPr>
            <w:r>
              <w:rPr>
                <w:spacing w:val="-3"/>
              </w:rPr>
              <w:t>199037</w:t>
            </w:r>
          </w:p>
        </w:tc>
        <w:tc>
          <w:tcPr>
            <w:tcW w:w="11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2" w:line="219" w:lineRule="auto"/>
              <w:rPr/>
            </w:pPr>
            <w:r>
              <w:rPr>
                <w:spacing w:val="1"/>
              </w:rPr>
              <w:t>24深圳债82</w:t>
            </w:r>
          </w:p>
        </w:tc>
        <w:tc>
          <w:tcPr>
            <w:tcW w:w="7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61" w:line="239" w:lineRule="auto"/>
              <w:rPr/>
            </w:pPr>
            <w:r>
              <w:rPr>
                <w:spacing w:val="-2"/>
              </w:rPr>
              <w:t>2.31</w:t>
            </w:r>
          </w:p>
        </w:tc>
        <w:tc>
          <w:tcPr>
            <w:tcW w:w="839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10" w:hanging="30"/>
              <w:spacing w:before="62" w:line="33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85"/>
              <w:spacing w:before="48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85"/>
              <w:spacing w:before="8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85" w:right="243"/>
              <w:spacing w:before="91" w:line="286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1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73" w:firstLine="79"/>
              <w:spacing w:before="62" w:line="297" w:lineRule="auto"/>
              <w:jc w:val="both"/>
              <w:rPr/>
            </w:pPr>
            <w:r>
              <w:rPr>
                <w:spacing w:val="1"/>
              </w:rPr>
              <w:t>存续期内11月1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日和5月1日(节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4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5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438" w:hRule="atLeast"/>
        </w:trPr>
        <w:tc>
          <w:tcPr>
            <w:tcW w:w="67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69" w:right="64" w:firstLine="90"/>
              <w:spacing w:before="71" w:line="302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市政府再融资</w:t>
            </w:r>
          </w:p>
          <w:p>
            <w:pPr>
              <w:pStyle w:val="TableText"/>
              <w:ind w:left="109"/>
              <w:spacing w:before="7" w:line="219" w:lineRule="auto"/>
              <w:rPr/>
            </w:pPr>
            <w:r>
              <w:rPr>
                <w:spacing w:val="2"/>
              </w:rPr>
              <w:t>一般债券(二</w:t>
            </w:r>
          </w:p>
          <w:p>
            <w:pPr>
              <w:pStyle w:val="TableText"/>
              <w:ind w:left="490"/>
              <w:spacing w:before="85" w:line="220" w:lineRule="auto"/>
              <w:rPr/>
            </w:pPr>
            <w:r>
              <w:rPr>
                <w:spacing w:val="-5"/>
              </w:rPr>
              <w:t>期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2"/>
              <w:rPr/>
            </w:pPr>
            <w:r>
              <w:rPr>
                <w:spacing w:val="-3"/>
              </w:rPr>
              <w:t>199038</w:t>
            </w:r>
          </w:p>
        </w:tc>
        <w:tc>
          <w:tcPr>
            <w:tcW w:w="11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2" w:line="219" w:lineRule="auto"/>
              <w:rPr/>
            </w:pPr>
            <w:r>
              <w:rPr>
                <w:spacing w:val="1"/>
              </w:rPr>
              <w:t>24深圳债83</w:t>
            </w:r>
          </w:p>
        </w:tc>
        <w:tc>
          <w:tcPr>
            <w:tcW w:w="79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4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3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10" w:hanging="30"/>
              <w:spacing w:before="62" w:line="32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85"/>
              <w:spacing w:before="60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85"/>
              <w:spacing w:before="8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85" w:right="243"/>
              <w:spacing w:before="83" w:line="295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73" w:firstLine="79"/>
              <w:spacing w:before="62" w:line="292" w:lineRule="auto"/>
              <w:jc w:val="both"/>
              <w:rPr/>
            </w:pPr>
            <w:r>
              <w:rPr>
                <w:spacing w:val="1"/>
              </w:rPr>
              <w:t>存续期内11月1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日和5月1日(节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4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5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828" w:hRule="atLeast"/>
        </w:trPr>
        <w:tc>
          <w:tcPr>
            <w:tcW w:w="67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61" w:line="24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69" w:right="64" w:firstLine="90"/>
              <w:spacing w:before="263" w:line="301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市政府再融资</w:t>
            </w:r>
          </w:p>
          <w:p>
            <w:pPr>
              <w:pStyle w:val="TableText"/>
              <w:ind w:left="109"/>
              <w:spacing w:line="219" w:lineRule="auto"/>
              <w:rPr/>
            </w:pPr>
            <w:r>
              <w:rPr>
                <w:spacing w:val="2"/>
              </w:rPr>
              <w:t>一般债券(三</w:t>
            </w:r>
          </w:p>
          <w:p>
            <w:pPr>
              <w:pStyle w:val="TableText"/>
              <w:ind w:left="490"/>
              <w:spacing w:before="85" w:line="220" w:lineRule="auto"/>
              <w:rPr/>
            </w:pPr>
            <w:r>
              <w:rPr>
                <w:spacing w:val="-5"/>
              </w:rPr>
              <w:t>期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2"/>
              <w:rPr/>
            </w:pPr>
            <w:r>
              <w:rPr>
                <w:spacing w:val="-3"/>
              </w:rPr>
              <w:t>199039</w:t>
            </w:r>
          </w:p>
        </w:tc>
        <w:tc>
          <w:tcPr>
            <w:tcW w:w="115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2" w:line="219" w:lineRule="auto"/>
              <w:rPr/>
            </w:pPr>
            <w:r>
              <w:rPr>
                <w:spacing w:val="-2"/>
              </w:rPr>
              <w:t>24深圳债84</w:t>
            </w:r>
          </w:p>
        </w:tc>
        <w:tc>
          <w:tcPr>
            <w:tcW w:w="79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62"/>
              <w:rPr/>
            </w:pPr>
            <w:r>
              <w:rPr/>
              <w:t>5</w:t>
            </w:r>
          </w:p>
        </w:tc>
        <w:tc>
          <w:tcPr>
            <w:tcW w:w="8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4"/>
              <w:spacing w:before="62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8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right="110" w:hanging="20"/>
              <w:spacing w:before="62" w:line="31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240"/>
              <w:spacing w:before="62" w:line="298" w:lineRule="auto"/>
              <w:jc w:val="both"/>
              <w:rPr/>
            </w:pPr>
            <w:r>
              <w:rPr>
                <w:spacing w:val="-4"/>
              </w:rPr>
              <w:t>每年</w:t>
            </w:r>
            <w:r>
              <w:rPr/>
              <w:t xml:space="preserve"> </w:t>
            </w:r>
            <w:r>
              <w:rPr>
                <w:spacing w:val="6"/>
              </w:rPr>
              <w:t>付息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6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101" w:firstLine="50"/>
              <w:spacing w:before="62" w:line="293" w:lineRule="auto"/>
              <w:rPr/>
            </w:pPr>
            <w:r>
              <w:rPr>
                <w:spacing w:val="1"/>
              </w:rPr>
              <w:t>存续期内11月1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日(节假日顺延)</w:t>
            </w:r>
          </w:p>
        </w:tc>
        <w:tc>
          <w:tcPr>
            <w:tcW w:w="244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5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438" w:hRule="atLeast"/>
        </w:trPr>
        <w:tc>
          <w:tcPr>
            <w:tcW w:w="67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62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69" w:right="64" w:firstLine="90"/>
              <w:spacing w:before="75" w:line="301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市政府再融资</w:t>
            </w:r>
          </w:p>
          <w:p>
            <w:pPr>
              <w:pStyle w:val="TableText"/>
              <w:ind w:left="109"/>
              <w:spacing w:line="219" w:lineRule="auto"/>
              <w:rPr/>
            </w:pPr>
            <w:r>
              <w:rPr>
                <w:spacing w:val="2"/>
              </w:rPr>
              <w:t>专项债券(十</w:t>
            </w:r>
          </w:p>
          <w:p>
            <w:pPr>
              <w:pStyle w:val="TableText"/>
              <w:ind w:left="399"/>
              <w:spacing w:before="65" w:line="220" w:lineRule="auto"/>
              <w:rPr/>
            </w:pPr>
            <w:r>
              <w:rPr>
                <w:spacing w:val="12"/>
              </w:rPr>
              <w:t>二期)</w:t>
            </w:r>
          </w:p>
        </w:tc>
        <w:tc>
          <w:tcPr>
            <w:tcW w:w="11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2"/>
              <w:rPr/>
            </w:pPr>
            <w:r>
              <w:rPr>
                <w:spacing w:val="-3"/>
              </w:rPr>
              <w:t>199040</w:t>
            </w:r>
          </w:p>
        </w:tc>
        <w:tc>
          <w:tcPr>
            <w:tcW w:w="11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2" w:line="219" w:lineRule="auto"/>
              <w:rPr/>
            </w:pPr>
            <w:r>
              <w:rPr>
                <w:spacing w:val="1"/>
              </w:rPr>
              <w:t>24深圳债85</w:t>
            </w:r>
          </w:p>
        </w:tc>
        <w:tc>
          <w:tcPr>
            <w:tcW w:w="79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4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3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10" w:hanging="30"/>
              <w:spacing w:before="62" w:line="30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85"/>
              <w:spacing w:before="34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85"/>
              <w:spacing w:before="8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85" w:right="243"/>
              <w:spacing w:before="122" w:line="276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6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 w:right="173" w:firstLine="90"/>
              <w:spacing w:before="61" w:line="307" w:lineRule="auto"/>
              <w:jc w:val="both"/>
              <w:rPr/>
            </w:pPr>
            <w:r>
              <w:rPr>
                <w:spacing w:val="1"/>
              </w:rPr>
              <w:t>存续期内11月1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日和5月1日(节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4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5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463" w:hRule="atLeast"/>
        </w:trPr>
        <w:tc>
          <w:tcPr>
            <w:tcW w:w="67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62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69" w:right="64" w:firstLine="90"/>
              <w:spacing w:before="76" w:line="311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市政府再融资</w:t>
            </w:r>
          </w:p>
          <w:p>
            <w:pPr>
              <w:pStyle w:val="TableText"/>
              <w:ind w:left="109"/>
              <w:spacing w:line="219" w:lineRule="auto"/>
              <w:rPr/>
            </w:pPr>
            <w:r>
              <w:rPr>
                <w:spacing w:val="2"/>
              </w:rPr>
              <w:t>专项债券(十</w:t>
            </w:r>
          </w:p>
          <w:p>
            <w:pPr>
              <w:pStyle w:val="TableText"/>
              <w:ind w:left="399"/>
              <w:spacing w:before="85" w:line="220" w:lineRule="auto"/>
              <w:rPr/>
            </w:pPr>
            <w:r>
              <w:rPr>
                <w:spacing w:val="12"/>
              </w:rPr>
              <w:t>三期)</w:t>
            </w:r>
          </w:p>
        </w:tc>
        <w:tc>
          <w:tcPr>
            <w:tcW w:w="11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2"/>
              <w:rPr/>
            </w:pPr>
            <w:r>
              <w:rPr>
                <w:spacing w:val="-3"/>
              </w:rPr>
              <w:t>199041</w:t>
            </w:r>
          </w:p>
        </w:tc>
        <w:tc>
          <w:tcPr>
            <w:tcW w:w="115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2" w:line="219" w:lineRule="auto"/>
              <w:rPr/>
            </w:pPr>
            <w:r>
              <w:rPr>
                <w:spacing w:val="-2"/>
              </w:rPr>
              <w:t>24深圳债86</w:t>
            </w:r>
          </w:p>
        </w:tc>
        <w:tc>
          <w:tcPr>
            <w:tcW w:w="79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62"/>
              <w:rPr/>
            </w:pPr>
            <w:r>
              <w:rPr/>
              <w:t>5</w:t>
            </w:r>
          </w:p>
        </w:tc>
        <w:tc>
          <w:tcPr>
            <w:tcW w:w="8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61" w:line="239" w:lineRule="auto"/>
              <w:rPr/>
            </w:pPr>
            <w:r>
              <w:rPr>
                <w:spacing w:val="-2"/>
              </w:rPr>
              <w:t>9.75</w:t>
            </w:r>
          </w:p>
        </w:tc>
        <w:tc>
          <w:tcPr>
            <w:tcW w:w="83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10" w:hanging="30"/>
              <w:spacing w:before="62" w:line="32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85" w:right="240"/>
              <w:spacing w:before="215" w:line="303" w:lineRule="auto"/>
              <w:jc w:val="both"/>
              <w:rPr/>
            </w:pPr>
            <w:r>
              <w:rPr>
                <w:spacing w:val="-4"/>
              </w:rPr>
              <w:t>每年</w:t>
            </w:r>
            <w:r>
              <w:rPr/>
              <w:t xml:space="preserve"> </w:t>
            </w:r>
            <w:r>
              <w:rPr>
                <w:spacing w:val="6"/>
              </w:rPr>
              <w:t>付息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61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101" w:firstLine="50"/>
              <w:spacing w:before="62" w:line="302" w:lineRule="auto"/>
              <w:rPr/>
            </w:pPr>
            <w:r>
              <w:rPr>
                <w:spacing w:val="1"/>
              </w:rPr>
              <w:t>存续期内11月1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日(节假日顺延)</w:t>
            </w:r>
          </w:p>
        </w:tc>
        <w:tc>
          <w:tcPr>
            <w:tcW w:w="24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5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6840" w:h="11920"/>
          <w:pgMar w:top="1013" w:right="1364" w:bottom="1234" w:left="1375" w:header="0" w:footer="908" w:gutter="0"/>
        </w:sectPr>
        <w:rPr/>
      </w:pPr>
    </w:p>
    <w:p>
      <w:pPr>
        <w:spacing w:before="114"/>
        <w:rPr/>
      </w:pPr>
      <w:r/>
    </w:p>
    <w:p>
      <w:pPr>
        <w:spacing w:before="114"/>
        <w:rPr/>
      </w:pPr>
      <w:r/>
    </w:p>
    <w:tbl>
      <w:tblPr>
        <w:tblStyle w:val="TableNormal"/>
        <w:tblW w:w="139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5"/>
        <w:gridCol w:w="1289"/>
        <w:gridCol w:w="1149"/>
        <w:gridCol w:w="1149"/>
        <w:gridCol w:w="810"/>
        <w:gridCol w:w="839"/>
        <w:gridCol w:w="829"/>
        <w:gridCol w:w="730"/>
        <w:gridCol w:w="1599"/>
        <w:gridCol w:w="2458"/>
        <w:gridCol w:w="839"/>
        <w:gridCol w:w="810"/>
        <w:gridCol w:w="844"/>
      </w:tblGrid>
      <w:tr>
        <w:trPr>
          <w:trHeight w:val="1440" w:hRule="atLeast"/>
        </w:trPr>
        <w:tc>
          <w:tcPr>
            <w:tcW w:w="63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2" w:line="241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 w:right="64" w:firstLine="100"/>
              <w:spacing w:before="32" w:line="311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市政府再融资</w:t>
            </w:r>
          </w:p>
          <w:p>
            <w:pPr>
              <w:pStyle w:val="TableText"/>
              <w:ind w:left="110"/>
              <w:spacing w:line="219" w:lineRule="auto"/>
              <w:rPr/>
            </w:pPr>
            <w:r>
              <w:rPr>
                <w:spacing w:val="-2"/>
              </w:rPr>
              <w:t>专项债券(十</w:t>
            </w:r>
          </w:p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15"/>
              </w:rPr>
              <w:t>四期)</w:t>
            </w:r>
          </w:p>
        </w:tc>
        <w:tc>
          <w:tcPr>
            <w:tcW w:w="11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1"/>
              <w:rPr/>
            </w:pPr>
            <w:r>
              <w:rPr>
                <w:spacing w:val="-3"/>
              </w:rPr>
              <w:t>199042</w:t>
            </w:r>
          </w:p>
        </w:tc>
        <w:tc>
          <w:tcPr>
            <w:tcW w:w="11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2" w:line="219" w:lineRule="auto"/>
              <w:rPr/>
            </w:pPr>
            <w:r>
              <w:rPr>
                <w:spacing w:val="1"/>
              </w:rPr>
              <w:t>24深圳债87</w:t>
            </w:r>
          </w:p>
        </w:tc>
        <w:tc>
          <w:tcPr>
            <w:tcW w:w="81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1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2" w:line="239" w:lineRule="auto"/>
              <w:rPr/>
            </w:pPr>
            <w:r>
              <w:rPr>
                <w:spacing w:val="-3"/>
              </w:rPr>
              <w:t>13.825</w:t>
            </w:r>
          </w:p>
        </w:tc>
        <w:tc>
          <w:tcPr>
            <w:tcW w:w="82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1" w:hanging="39"/>
              <w:spacing w:before="62" w:line="31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75"/>
              <w:spacing w:before="32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75"/>
              <w:spacing w:before="10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75" w:right="254"/>
              <w:spacing w:before="103" w:line="295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59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164" w:firstLine="89"/>
              <w:spacing w:before="62" w:line="302" w:lineRule="auto"/>
              <w:jc w:val="both"/>
              <w:rPr/>
            </w:pPr>
            <w:r>
              <w:rPr>
                <w:spacing w:val="1"/>
              </w:rPr>
              <w:t>存续期内11月1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日和5月1日(节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5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4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419" w:hRule="atLeast"/>
        </w:trPr>
        <w:tc>
          <w:tcPr>
            <w:tcW w:w="63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1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60" w:right="64" w:firstLine="100"/>
              <w:spacing w:before="32" w:line="311" w:lineRule="auto"/>
              <w:rPr/>
            </w:pPr>
            <w:r>
              <w:rPr>
                <w:spacing w:val="1"/>
              </w:rPr>
              <w:t>2024年深圳</w:t>
            </w:r>
            <w:r>
              <w:rPr>
                <w:spacing w:val="2"/>
              </w:rPr>
              <w:t xml:space="preserve">  </w:t>
            </w:r>
            <w:r>
              <w:rPr>
                <w:spacing w:val="2"/>
              </w:rPr>
              <w:t>市政府再融资</w:t>
            </w:r>
          </w:p>
          <w:p>
            <w:pPr>
              <w:pStyle w:val="TableText"/>
              <w:ind w:left="110"/>
              <w:spacing w:line="219" w:lineRule="auto"/>
              <w:rPr/>
            </w:pPr>
            <w:r>
              <w:rPr>
                <w:spacing w:val="-2"/>
              </w:rPr>
              <w:t>专项债券(十</w:t>
            </w:r>
          </w:p>
          <w:p>
            <w:pPr>
              <w:pStyle w:val="TableText"/>
              <w:ind w:left="390"/>
              <w:spacing w:before="95" w:line="220" w:lineRule="auto"/>
              <w:rPr/>
            </w:pPr>
            <w:r>
              <w:rPr>
                <w:spacing w:val="15"/>
              </w:rPr>
              <w:t>五期)</w:t>
            </w:r>
          </w:p>
        </w:tc>
        <w:tc>
          <w:tcPr>
            <w:tcW w:w="114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61"/>
              <w:rPr/>
            </w:pPr>
            <w:r>
              <w:rPr>
                <w:spacing w:val="-3"/>
              </w:rPr>
              <w:t>199043</w:t>
            </w:r>
          </w:p>
        </w:tc>
        <w:tc>
          <w:tcPr>
            <w:tcW w:w="11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2" w:line="219" w:lineRule="auto"/>
              <w:rPr/>
            </w:pPr>
            <w:r>
              <w:rPr>
                <w:spacing w:val="1"/>
              </w:rPr>
              <w:t>24深圳债88</w:t>
            </w:r>
          </w:p>
        </w:tc>
        <w:tc>
          <w:tcPr>
            <w:tcW w:w="81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1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3"/>
              <w:spacing w:before="62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82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1" w:hanging="39"/>
              <w:spacing w:before="62" w:line="313" w:lineRule="auto"/>
              <w:rPr/>
            </w:pPr>
            <w:r>
              <w:rPr>
                <w:spacing w:val="-4"/>
              </w:rPr>
              <w:t>10:30-1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1:10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75"/>
              <w:spacing w:before="32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75"/>
              <w:spacing w:before="10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75" w:right="254"/>
              <w:spacing w:before="91" w:line="286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5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164" w:firstLine="69"/>
              <w:spacing w:before="61" w:line="297" w:lineRule="auto"/>
              <w:jc w:val="both"/>
              <w:rPr/>
            </w:pPr>
            <w:r>
              <w:rPr>
                <w:spacing w:val="1"/>
              </w:rPr>
              <w:t>存续期内11月1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日和5月1日(节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假日顺延)</w:t>
            </w:r>
          </w:p>
        </w:tc>
        <w:tc>
          <w:tcPr>
            <w:tcW w:w="245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8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1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4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6840" w:h="11920"/>
          <w:pgMar w:top="1013" w:right="1514" w:bottom="1244" w:left="1334" w:header="0" w:footer="918" w:gutter="0"/>
        </w:sectPr>
        <w:rPr/>
      </w:pP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8"/>
        </w:rPr>
        <w:t>附件2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3520" w:right="908" w:hanging="2589"/>
        <w:spacing w:before="143" w:line="243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"/>
        </w:rPr>
        <w:t>2024-2026年深圳市政府债券承销团</w:t>
      </w:r>
      <w:r>
        <w:rPr>
          <w:rFonts w:ascii="SimSun" w:hAnsi="SimSun" w:eastAsia="SimSun" w:cs="SimSun"/>
          <w:sz w:val="44"/>
          <w:szCs w:val="44"/>
          <w:spacing w:val="1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成员名单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779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一、银行机构</w:t>
      </w:r>
    </w:p>
    <w:p>
      <w:pPr>
        <w:ind w:left="835"/>
        <w:spacing w:before="15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1.</w:t>
      </w:r>
      <w:r>
        <w:rPr>
          <w:rFonts w:ascii="SimSun" w:hAnsi="SimSun" w:eastAsia="SimSun" w:cs="SimSun"/>
          <w:sz w:val="31"/>
          <w:szCs w:val="31"/>
          <w:spacing w:val="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上海浦东发展银行股份有限公司</w:t>
      </w:r>
    </w:p>
    <w:p>
      <w:pPr>
        <w:ind w:left="835"/>
        <w:spacing w:before="19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2.</w:t>
      </w:r>
      <w:r>
        <w:rPr>
          <w:rFonts w:ascii="SimSun" w:hAnsi="SimSun" w:eastAsia="SimSun" w:cs="SimSu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上海银行股份有限公司</w:t>
      </w:r>
    </w:p>
    <w:p>
      <w:pPr>
        <w:ind w:left="83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广东华兴银行股份有限公司</w:t>
      </w:r>
    </w:p>
    <w:p>
      <w:pPr>
        <w:ind w:left="83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4. </w:t>
      </w:r>
      <w:r>
        <w:rPr>
          <w:rFonts w:ascii="FangSong" w:hAnsi="FangSong" w:eastAsia="FangSong" w:cs="FangSong"/>
          <w:sz w:val="31"/>
          <w:szCs w:val="31"/>
          <w:spacing w:val="9"/>
        </w:rPr>
        <w:t>广发银行股份有限公司</w:t>
      </w:r>
    </w:p>
    <w:p>
      <w:pPr>
        <w:ind w:left="83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5.</w:t>
      </w:r>
      <w:r>
        <w:rPr>
          <w:rFonts w:ascii="SimSun" w:hAnsi="SimSun" w:eastAsia="SimSun" w:cs="SimSun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广州银行股份有限公司</w:t>
      </w:r>
    </w:p>
    <w:p>
      <w:pPr>
        <w:ind w:left="835"/>
        <w:spacing w:before="19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6.</w:t>
      </w:r>
      <w:r>
        <w:rPr>
          <w:rFonts w:ascii="SimSun" w:hAnsi="SimSun" w:eastAsia="SimSun" w:cs="SimSun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天津银行股份有限公司</w:t>
      </w:r>
    </w:p>
    <w:p>
      <w:pPr>
        <w:ind w:left="8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7.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中国工商银行股份有限公司</w:t>
      </w:r>
    </w:p>
    <w:p>
      <w:pPr>
        <w:ind w:left="83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8. </w:t>
      </w:r>
      <w:r>
        <w:rPr>
          <w:rFonts w:ascii="FangSong" w:hAnsi="FangSong" w:eastAsia="FangSong" w:cs="FangSong"/>
          <w:sz w:val="31"/>
          <w:szCs w:val="31"/>
          <w:spacing w:val="5"/>
        </w:rPr>
        <w:t>中国民生银行股份有限公司</w:t>
      </w:r>
    </w:p>
    <w:p>
      <w:pPr>
        <w:ind w:left="83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9. </w:t>
      </w:r>
      <w:r>
        <w:rPr>
          <w:rFonts w:ascii="FangSong" w:hAnsi="FangSong" w:eastAsia="FangSong" w:cs="FangSong"/>
          <w:sz w:val="31"/>
          <w:szCs w:val="31"/>
          <w:spacing w:val="8"/>
        </w:rPr>
        <w:t>中国光大银行股份有限公司</w:t>
      </w:r>
    </w:p>
    <w:p>
      <w:pPr>
        <w:ind w:left="66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10. </w:t>
      </w:r>
      <w:r>
        <w:rPr>
          <w:rFonts w:ascii="FangSong" w:hAnsi="FangSong" w:eastAsia="FangSong" w:cs="FangSong"/>
          <w:sz w:val="31"/>
          <w:szCs w:val="31"/>
          <w:spacing w:val="8"/>
        </w:rPr>
        <w:t>中国农业银行股份有限公司</w:t>
      </w:r>
    </w:p>
    <w:p>
      <w:pPr>
        <w:ind w:left="66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11. </w:t>
      </w:r>
      <w:r>
        <w:rPr>
          <w:rFonts w:ascii="FangSong" w:hAnsi="FangSong" w:eastAsia="FangSong" w:cs="FangSong"/>
          <w:sz w:val="31"/>
          <w:szCs w:val="31"/>
          <w:spacing w:val="8"/>
        </w:rPr>
        <w:t>中国建设银行股份有限公司</w:t>
      </w:r>
    </w:p>
    <w:p>
      <w:pPr>
        <w:ind w:left="66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12.</w:t>
      </w:r>
      <w:r>
        <w:rPr>
          <w:rFonts w:ascii="SimSun" w:hAnsi="SimSun" w:eastAsia="SimSun" w:cs="SimSun"/>
          <w:sz w:val="31"/>
          <w:szCs w:val="31"/>
          <w:spacing w:val="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中国银行股份有限公司</w:t>
      </w:r>
    </w:p>
    <w:p>
      <w:pPr>
        <w:ind w:left="66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13.</w:t>
      </w:r>
      <w:r>
        <w:rPr>
          <w:rFonts w:ascii="SimSun" w:hAnsi="SimSun" w:eastAsia="SimSun" w:cs="SimSun"/>
          <w:sz w:val="31"/>
          <w:szCs w:val="31"/>
          <w:spacing w:val="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中信银行股份有限公司</w:t>
      </w:r>
    </w:p>
    <w:p>
      <w:pPr>
        <w:ind w:left="665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14. </w:t>
      </w:r>
      <w:r>
        <w:rPr>
          <w:rFonts w:ascii="FangSong" w:hAnsi="FangSong" w:eastAsia="FangSong" w:cs="FangSong"/>
          <w:sz w:val="31"/>
          <w:szCs w:val="31"/>
          <w:spacing w:val="9"/>
        </w:rPr>
        <w:t>中原银行股份有限公司</w:t>
      </w:r>
    </w:p>
    <w:p>
      <w:pPr>
        <w:ind w:left="66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15.</w:t>
      </w:r>
      <w:r>
        <w:rPr>
          <w:rFonts w:ascii="SimSun" w:hAnsi="SimSun" w:eastAsia="SimSun" w:cs="SimSun"/>
          <w:sz w:val="31"/>
          <w:szCs w:val="31"/>
          <w:spacing w:val="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平安银行股份有限公司</w:t>
      </w:r>
    </w:p>
    <w:p>
      <w:pPr>
        <w:ind w:left="665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16.</w:t>
      </w:r>
      <w:r>
        <w:rPr>
          <w:rFonts w:ascii="SimSun" w:hAnsi="SimSun" w:eastAsia="SimSun" w:cs="SimSun"/>
          <w:sz w:val="31"/>
          <w:szCs w:val="31"/>
          <w:spacing w:val="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北京银行股份有限公司</w:t>
      </w:r>
    </w:p>
    <w:p>
      <w:pPr>
        <w:spacing w:line="221" w:lineRule="auto"/>
        <w:sectPr>
          <w:footerReference w:type="default" r:id="rId15"/>
          <w:pgSz w:w="11920" w:h="16840"/>
          <w:pgMar w:top="1431" w:right="1597" w:bottom="1794" w:left="1534" w:header="0" w:footer="147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67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17.</w:t>
      </w:r>
      <w:r>
        <w:rPr>
          <w:rFonts w:ascii="SimSun" w:hAnsi="SimSun" w:eastAsia="SimSun" w:cs="SimSun"/>
          <w:sz w:val="32"/>
          <w:szCs w:val="32"/>
          <w:spacing w:val="1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宁波银行股份有限公司</w:t>
      </w:r>
    </w:p>
    <w:p>
      <w:pPr>
        <w:ind w:left="670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18.</w:t>
      </w:r>
      <w:r>
        <w:rPr>
          <w:rFonts w:ascii="SimSun" w:hAnsi="SimSun" w:eastAsia="SimSun" w:cs="SimSun"/>
          <w:sz w:val="32"/>
          <w:szCs w:val="32"/>
          <w:spacing w:val="1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成都银行股份有限公司</w:t>
      </w:r>
    </w:p>
    <w:p>
      <w:pPr>
        <w:ind w:left="670"/>
        <w:spacing w:before="19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19.</w:t>
      </w:r>
      <w:r>
        <w:rPr>
          <w:rFonts w:ascii="SimSun" w:hAnsi="SimSun" w:eastAsia="SimSun" w:cs="SimSun"/>
          <w:sz w:val="32"/>
          <w:szCs w:val="32"/>
          <w:spacing w:val="10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华夏银行股份有限公司</w:t>
      </w:r>
    </w:p>
    <w:p>
      <w:pPr>
        <w:ind w:left="670"/>
        <w:spacing w:before="19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20.</w:t>
      </w:r>
      <w:r>
        <w:rPr>
          <w:rFonts w:ascii="SimSun" w:hAnsi="SimSun" w:eastAsia="SimSun" w:cs="SimSun"/>
          <w:sz w:val="32"/>
          <w:szCs w:val="32"/>
          <w:spacing w:val="9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交通银行股份有限公司</w:t>
      </w:r>
    </w:p>
    <w:p>
      <w:pPr>
        <w:ind w:left="670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21.</w:t>
      </w:r>
      <w:r>
        <w:rPr>
          <w:rFonts w:ascii="SimSun" w:hAnsi="SimSun" w:eastAsia="SimSun" w:cs="SimSun"/>
          <w:sz w:val="32"/>
          <w:szCs w:val="32"/>
          <w:spacing w:val="9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江苏银行股份有限公司</w:t>
      </w:r>
    </w:p>
    <w:p>
      <w:pPr>
        <w:ind w:left="670"/>
        <w:spacing w:before="17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22.</w:t>
      </w:r>
      <w:r>
        <w:rPr>
          <w:rFonts w:ascii="SimSun" w:hAnsi="SimSun" w:eastAsia="SimSun" w:cs="SimSun"/>
          <w:sz w:val="32"/>
          <w:szCs w:val="32"/>
          <w:spacing w:val="9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兴业银行股份有限公司</w:t>
      </w:r>
    </w:p>
    <w:p>
      <w:pPr>
        <w:ind w:left="670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23.</w:t>
      </w:r>
      <w:r>
        <w:rPr>
          <w:rFonts w:ascii="SimSun" w:hAnsi="SimSun" w:eastAsia="SimSun" w:cs="SimSun"/>
          <w:sz w:val="32"/>
          <w:szCs w:val="32"/>
          <w:spacing w:val="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招商银行股份有限公司</w:t>
      </w:r>
    </w:p>
    <w:p>
      <w:pPr>
        <w:ind w:left="670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24.</w:t>
      </w:r>
      <w:r>
        <w:rPr>
          <w:rFonts w:ascii="SimSun" w:hAnsi="SimSun" w:eastAsia="SimSun" w:cs="SimSun"/>
          <w:sz w:val="32"/>
          <w:szCs w:val="32"/>
          <w:spacing w:val="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杭州银行股份有限公司</w:t>
      </w:r>
    </w:p>
    <w:p>
      <w:pPr>
        <w:ind w:left="670"/>
        <w:spacing w:before="20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25.</w:t>
      </w:r>
      <w:r>
        <w:rPr>
          <w:rFonts w:ascii="SimSun" w:hAnsi="SimSun" w:eastAsia="SimSun" w:cs="SimSun"/>
          <w:sz w:val="32"/>
          <w:szCs w:val="32"/>
          <w:spacing w:val="9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国家开发银行</w:t>
      </w:r>
    </w:p>
    <w:p>
      <w:pPr>
        <w:ind w:left="670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4"/>
        </w:rPr>
        <w:t>26.</w:t>
      </w:r>
      <w:r>
        <w:rPr>
          <w:rFonts w:ascii="SimSun" w:hAnsi="SimSun" w:eastAsia="SimSun" w:cs="SimSun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4"/>
        </w:rPr>
        <w:t>星展银行(中国)有限公司</w:t>
      </w:r>
    </w:p>
    <w:p>
      <w:pPr>
        <w:ind w:left="670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27.</w:t>
      </w:r>
      <w:r>
        <w:rPr>
          <w:rFonts w:ascii="SimSun" w:hAnsi="SimSun" w:eastAsia="SimSun" w:cs="SimSun"/>
          <w:sz w:val="32"/>
          <w:szCs w:val="32"/>
          <w:spacing w:val="9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恒丰银行股份有限公司</w:t>
      </w:r>
    </w:p>
    <w:p>
      <w:pPr>
        <w:ind w:left="670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28.</w:t>
      </w:r>
      <w:r>
        <w:rPr>
          <w:rFonts w:ascii="SimSun" w:hAnsi="SimSun" w:eastAsia="SimSun" w:cs="SimSun"/>
          <w:sz w:val="32"/>
          <w:szCs w:val="32"/>
          <w:spacing w:val="9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珠海华润银行股份有限公司</w:t>
      </w:r>
    </w:p>
    <w:p>
      <w:pPr>
        <w:ind w:left="670"/>
        <w:spacing w:before="17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29.</w:t>
      </w:r>
      <w:r>
        <w:rPr>
          <w:rFonts w:ascii="SimSun" w:hAnsi="SimSun" w:eastAsia="SimSun" w:cs="SimSun"/>
          <w:sz w:val="32"/>
          <w:szCs w:val="32"/>
          <w:spacing w:val="8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浙商银行股份有限公司</w:t>
      </w:r>
    </w:p>
    <w:p>
      <w:pPr>
        <w:ind w:left="670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30.</w:t>
      </w:r>
      <w:r>
        <w:rPr>
          <w:rFonts w:ascii="SimSun" w:hAnsi="SimSun" w:eastAsia="SimSun" w:cs="SimSun"/>
          <w:sz w:val="32"/>
          <w:szCs w:val="32"/>
          <w:spacing w:val="9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深圳农村商业银行股份有限公司</w:t>
      </w:r>
    </w:p>
    <w:p>
      <w:pPr>
        <w:ind w:left="670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31.</w:t>
      </w:r>
      <w:r>
        <w:rPr>
          <w:rFonts w:ascii="SimSun" w:hAnsi="SimSun" w:eastAsia="SimSun" w:cs="SimSun"/>
          <w:sz w:val="32"/>
          <w:szCs w:val="32"/>
          <w:spacing w:val="9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深圳前海微众银行股份有限公司</w:t>
      </w:r>
    </w:p>
    <w:p>
      <w:pPr>
        <w:ind w:left="670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32.</w:t>
      </w:r>
      <w:r>
        <w:rPr>
          <w:rFonts w:ascii="SimSun" w:hAnsi="SimSun" w:eastAsia="SimSun" w:cs="SimSun"/>
          <w:sz w:val="32"/>
          <w:szCs w:val="32"/>
          <w:spacing w:val="9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渤海银行股份有限公司</w:t>
      </w:r>
    </w:p>
    <w:p>
      <w:pPr>
        <w:ind w:left="670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33.</w:t>
      </w:r>
      <w:r>
        <w:rPr>
          <w:rFonts w:ascii="SimSun" w:hAnsi="SimSun" w:eastAsia="SimSun" w:cs="SimSun"/>
          <w:sz w:val="32"/>
          <w:szCs w:val="32"/>
          <w:spacing w:val="9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富邦华一银行有限公司</w:t>
      </w:r>
    </w:p>
    <w:p>
      <w:pPr>
        <w:ind w:left="670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34.</w:t>
      </w:r>
      <w:r>
        <w:rPr>
          <w:rFonts w:ascii="SimSun" w:hAnsi="SimSun" w:eastAsia="SimSun" w:cs="SimSun"/>
          <w:sz w:val="32"/>
          <w:szCs w:val="32"/>
          <w:spacing w:val="10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徽商银行股份有限公司</w:t>
      </w:r>
    </w:p>
    <w:p>
      <w:pPr>
        <w:ind w:left="794"/>
        <w:spacing w:before="238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二、证券机构</w:t>
      </w:r>
    </w:p>
    <w:p>
      <w:pPr>
        <w:ind w:left="670"/>
        <w:spacing w:before="32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1.</w:t>
      </w:r>
      <w:r>
        <w:rPr>
          <w:rFonts w:ascii="SimSun" w:hAnsi="SimSun" w:eastAsia="SimSun" w:cs="SimSun"/>
          <w:sz w:val="32"/>
          <w:szCs w:val="32"/>
          <w:spacing w:val="8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万和证券股份有限公司</w:t>
      </w:r>
    </w:p>
    <w:p>
      <w:pPr>
        <w:ind w:left="670"/>
        <w:spacing w:before="17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2.</w:t>
      </w:r>
      <w:r>
        <w:rPr>
          <w:rFonts w:ascii="SimSun" w:hAnsi="SimSun" w:eastAsia="SimSun" w:cs="SimSun"/>
          <w:sz w:val="32"/>
          <w:szCs w:val="32"/>
          <w:spacing w:val="7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万联证券股份有限公司</w:t>
      </w:r>
    </w:p>
    <w:p>
      <w:pPr>
        <w:spacing w:line="222" w:lineRule="auto"/>
        <w:sectPr>
          <w:footerReference w:type="default" r:id="rId16"/>
          <w:pgSz w:w="11920" w:h="16840"/>
          <w:pgMar w:top="1431" w:right="1788" w:bottom="1744" w:left="1569" w:header="0" w:footer="141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2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left="38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3.</w:t>
      </w:r>
      <w:r>
        <w:rPr>
          <w:rFonts w:ascii="SimSun" w:hAnsi="SimSun" w:eastAsia="SimSun" w:cs="SimSun"/>
          <w:sz w:val="31"/>
          <w:szCs w:val="31"/>
          <w:spacing w:val="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天风证券股份有限公司</w:t>
      </w:r>
    </w:p>
    <w:p>
      <w:pPr>
        <w:ind w:left="382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4.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五矿证券有限公司</w:t>
      </w:r>
    </w:p>
    <w:p>
      <w:pPr>
        <w:ind w:left="382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5.</w:t>
      </w:r>
      <w:r>
        <w:rPr>
          <w:rFonts w:ascii="SimSun" w:hAnsi="SimSun" w:eastAsia="SimSun" w:cs="SimSu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中国国际金融股份有限公司</w:t>
      </w:r>
    </w:p>
    <w:p>
      <w:pPr>
        <w:ind w:left="382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6.</w:t>
      </w:r>
      <w:r>
        <w:rPr>
          <w:rFonts w:ascii="SimSun" w:hAnsi="SimSun" w:eastAsia="SimSun" w:cs="SimSu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中国银河证券股份有限公司</w:t>
      </w:r>
    </w:p>
    <w:p>
      <w:pPr>
        <w:ind w:left="382"/>
        <w:spacing w:before="20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7.</w:t>
      </w:r>
      <w:r>
        <w:rPr>
          <w:rFonts w:ascii="SimSun" w:hAnsi="SimSun" w:eastAsia="SimSun" w:cs="SimSun"/>
          <w:sz w:val="31"/>
          <w:szCs w:val="31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中信证券股份有限公司</w:t>
      </w:r>
    </w:p>
    <w:p>
      <w:pPr>
        <w:ind w:left="382"/>
        <w:spacing w:before="20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8.</w:t>
      </w:r>
      <w:r>
        <w:rPr>
          <w:rFonts w:ascii="SimSun" w:hAnsi="SimSun" w:eastAsia="SimSun" w:cs="SimSu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中银国际证券股份有限公司</w:t>
      </w:r>
    </w:p>
    <w:p>
      <w:pPr>
        <w:ind w:left="382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9.</w:t>
      </w:r>
      <w:r>
        <w:rPr>
          <w:rFonts w:ascii="SimSun" w:hAnsi="SimSun" w:eastAsia="SimSun" w:cs="SimSu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长城证券股份有限公司</w:t>
      </w:r>
    </w:p>
    <w:p>
      <w:pPr>
        <w:ind w:left="231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10.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世纪证券有限责任公司</w:t>
      </w:r>
    </w:p>
    <w:p>
      <w:pPr>
        <w:ind w:left="231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11.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东方证券股份有限公司</w:t>
      </w:r>
    </w:p>
    <w:p>
      <w:pPr>
        <w:ind w:left="231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12.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东北证券股份有限公司</w:t>
      </w:r>
    </w:p>
    <w:p>
      <w:pPr>
        <w:ind w:left="231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13.</w:t>
      </w:r>
      <w:r>
        <w:rPr>
          <w:rFonts w:ascii="SimSun" w:hAnsi="SimSun" w:eastAsia="SimSun" w:cs="SimSun"/>
          <w:sz w:val="31"/>
          <w:szCs w:val="31"/>
          <w:spacing w:val="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申万宏源证券有限公司</w:t>
      </w:r>
    </w:p>
    <w:p>
      <w:pPr>
        <w:ind w:left="231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14.</w:t>
      </w:r>
      <w:r>
        <w:rPr>
          <w:rFonts w:ascii="SimSun" w:hAnsi="SimSun" w:eastAsia="SimSun" w:cs="SimSun"/>
          <w:sz w:val="31"/>
          <w:szCs w:val="31"/>
          <w:spacing w:val="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申港证券股份有限公司</w:t>
      </w:r>
    </w:p>
    <w:p>
      <w:pPr>
        <w:ind w:left="231"/>
        <w:spacing w:before="19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15.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华创证券有限责任公司</w:t>
      </w:r>
    </w:p>
    <w:p>
      <w:pPr>
        <w:ind w:left="231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16.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华泰证券股份有限公司</w:t>
      </w:r>
    </w:p>
    <w:p>
      <w:pPr>
        <w:ind w:left="231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17.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华福证券有限责任公司</w:t>
      </w:r>
    </w:p>
    <w:p>
      <w:pPr>
        <w:ind w:left="231"/>
        <w:spacing w:before="21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18.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兴业证券股份有限公司</w:t>
      </w:r>
    </w:p>
    <w:p>
      <w:pPr>
        <w:ind w:left="231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19.</w:t>
      </w:r>
      <w:r>
        <w:rPr>
          <w:rFonts w:ascii="SimSun" w:hAnsi="SimSun" w:eastAsia="SimSun" w:cs="SimSu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招商证券股份有限公司</w:t>
      </w:r>
    </w:p>
    <w:p>
      <w:pPr>
        <w:ind w:left="231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20.</w:t>
      </w:r>
      <w:r>
        <w:rPr>
          <w:rFonts w:ascii="SimSun" w:hAnsi="SimSun" w:eastAsia="SimSun" w:cs="SimSu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英大证券有限责任公司</w:t>
      </w:r>
    </w:p>
    <w:p>
      <w:pPr>
        <w:ind w:left="231"/>
        <w:spacing w:before="2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21.</w:t>
      </w:r>
      <w:r>
        <w:rPr>
          <w:rFonts w:ascii="SimSun" w:hAnsi="SimSun" w:eastAsia="SimSun" w:cs="SimSu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国信证券股份有限公司</w:t>
      </w:r>
    </w:p>
    <w:p>
      <w:pPr>
        <w:ind w:left="231"/>
        <w:spacing w:before="2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22.</w:t>
      </w:r>
      <w:r>
        <w:rPr>
          <w:rFonts w:ascii="SimSun" w:hAnsi="SimSun" w:eastAsia="SimSun" w:cs="SimSun"/>
          <w:sz w:val="31"/>
          <w:szCs w:val="31"/>
          <w:spacing w:val="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国海证券股份有限公司</w:t>
      </w:r>
    </w:p>
    <w:p>
      <w:pPr>
        <w:ind w:left="231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23.</w:t>
      </w:r>
      <w:r>
        <w:rPr>
          <w:rFonts w:ascii="SimSun" w:hAnsi="SimSun" w:eastAsia="SimSun" w:cs="SimSu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海通证券股份有限公司</w:t>
      </w:r>
    </w:p>
    <w:p>
      <w:pPr>
        <w:ind w:left="231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24.</w:t>
      </w:r>
      <w:r>
        <w:rPr>
          <w:rFonts w:ascii="SimSun" w:hAnsi="SimSun" w:eastAsia="SimSun" w:cs="SimSun"/>
          <w:sz w:val="31"/>
          <w:szCs w:val="31"/>
          <w:spacing w:val="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第一创业证券股份有限公司</w:t>
      </w:r>
    </w:p>
    <w:p>
      <w:pPr>
        <w:spacing w:line="222" w:lineRule="auto"/>
        <w:sectPr>
          <w:footerReference w:type="default" r:id="rId17"/>
          <w:pgSz w:w="11920" w:h="16840"/>
          <w:pgMar w:top="1431" w:right="1577" w:bottom="1754" w:left="1788" w:header="0" w:footer="143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80" w:firstLine="669"/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其中，中国工商银行股份有限公司、中国农业银行股份有限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公司、中国建设银行股份有限公司、中国银行股份有限</w:t>
      </w:r>
      <w:r>
        <w:rPr>
          <w:rFonts w:ascii="FangSong" w:hAnsi="FangSong" w:eastAsia="FangSong" w:cs="FangSong"/>
          <w:sz w:val="31"/>
          <w:szCs w:val="31"/>
          <w:spacing w:val="3"/>
        </w:rPr>
        <w:t>公司、中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信银行股份有限公司、交通银行股份有限公司、兴业银行股份有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限公司、招商银行股份有限公司、中国国际金融股份有限公司、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中信证券股份有限公司、东方证券股份有限公司为主承销商。</w:t>
      </w:r>
    </w:p>
    <w:p>
      <w:pPr>
        <w:ind w:left="880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(以上排名不分先后)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2736871</wp:posOffset>
            </wp:positionH>
            <wp:positionV relativeFrom="paragraph">
              <wp:posOffset>166521</wp:posOffset>
            </wp:positionV>
            <wp:extent cx="2901956" cy="1272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01956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444"/>
        <w:spacing w:before="95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4"/>
        </w:rPr>
        <w:t>信息公开选项：主动公开</w:t>
      </w:r>
    </w:p>
    <w:p>
      <w:pPr>
        <w:spacing w:line="1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9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617"/>
        <w:gridCol w:w="4275"/>
      </w:tblGrid>
      <w:tr>
        <w:trPr>
          <w:trHeight w:val="590" w:hRule="atLeast"/>
        </w:trPr>
        <w:tc>
          <w:tcPr>
            <w:tcW w:w="46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0"/>
              <w:spacing w:before="15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深圳市财政局办公室</w:t>
            </w:r>
          </w:p>
        </w:tc>
        <w:tc>
          <w:tcPr>
            <w:tcW w:w="427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57" w:line="219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2024年10月22日印发</w:t>
            </w:r>
          </w:p>
        </w:tc>
      </w:tr>
    </w:tbl>
    <w:p>
      <w:pPr>
        <w:pStyle w:val="BodyText"/>
        <w:rPr/>
      </w:pPr>
      <w:r/>
    </w:p>
    <w:sectPr>
      <w:footerReference w:type="default" r:id="rId18"/>
      <w:pgSz w:w="11920" w:h="16840"/>
      <w:pgMar w:top="1431" w:right="1475" w:bottom="1704" w:left="1539" w:header="0" w:footer="13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304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—16—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43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43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424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image" Target="media/image2.png"/><Relationship Id="rId5" Type="http://schemas.openxmlformats.org/officeDocument/2006/relationships/footer" Target="footer4.xml"/><Relationship Id="rId4" Type="http://schemas.openxmlformats.org/officeDocument/2006/relationships/image" Target="media/image1.png"/><Relationship Id="rId3" Type="http://schemas.openxmlformats.org/officeDocument/2006/relationships/footer" Target="footer3.xml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footer" Target="footer2.xml"/><Relationship Id="rId19" Type="http://schemas.openxmlformats.org/officeDocument/2006/relationships/image" Target="media/image3.jpeg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2025-12-23T11:59:09Z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2025-12-23T11:59:10</vt:filetime>
  </property>
  <property fmtid="{D5CDD505-2E9C-101B-9397-08002B2CF9AE}" pid="4" name="UsrData">
    <vt:lpwstr>694a138aac2b00001fb166c0wl</vt:lpwstr>
  </property>
</Properties>
</file>