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方正小标宋简体" w:hAnsi="方正小标宋简体" w:eastAsia="方正小标宋简体"/>
          <w:sz w:val="36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/>
          <w:sz w:val="36"/>
          <w:szCs w:val="40"/>
          <w:lang w:eastAsia="zh-CN"/>
        </w:rPr>
        <w:t>附件</w:t>
      </w:r>
      <w:bookmarkStart w:id="1" w:name="_GoBack"/>
      <w:bookmarkEnd w:id="1"/>
    </w:p>
    <w:p>
      <w:pPr>
        <w:jc w:val="center"/>
        <w:rPr>
          <w:rFonts w:hint="eastAsia" w:ascii="方正小标宋简体" w:hAnsi="方正小标宋简体" w:eastAsia="方正小标宋简体"/>
          <w:sz w:val="36"/>
          <w:szCs w:val="40"/>
        </w:rPr>
      </w:pPr>
    </w:p>
    <w:p>
      <w:pPr>
        <w:ind w:firstLine="880" w:firstLineChars="20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首次申请人员入库考试操作指南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一、专家注册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专家在系统登录页面，点击“注册”链接，跳转至专家注册页面。</w:t>
      </w:r>
    </w:p>
    <w:p>
      <w:pPr>
        <w:ind w:firstLine="42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Cs w:val="21"/>
        </w:rPr>
        <w:t>注册链接：https</w:t>
      </w:r>
      <w:bookmarkStart w:id="0" w:name="OLE_LINK1"/>
      <w:r>
        <w:rPr>
          <w:rFonts w:hint="eastAsia" w:ascii="仿宋_GB2312" w:eastAsia="仿宋_GB2312"/>
          <w:szCs w:val="21"/>
        </w:rPr>
        <w:t>://trade.szggzy.c</w:t>
      </w:r>
      <w:bookmarkEnd w:id="0"/>
      <w:r>
        <w:rPr>
          <w:rFonts w:hint="eastAsia" w:ascii="仿宋_GB2312" w:eastAsia="仿宋_GB2312"/>
          <w:szCs w:val="21"/>
        </w:rPr>
        <w:t>om/ggzy/expertzh/person/#/register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944745" cy="2472055"/>
            <wp:effectExtent l="0" t="0" r="8255" b="4445"/>
            <wp:docPr id="1513260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6004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60" cy="24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二、专家登录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专家注册完成后，返回系统登录页面，输入账号密码后登录系统。 </w:t>
      </w:r>
    </w:p>
    <w:p>
      <w:pPr>
        <w:ind w:firstLine="420" w:firstLineChars="200"/>
        <w:rPr>
          <w:rFonts w:hint="eastAsia"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登录链接：</w:t>
      </w:r>
      <w:r>
        <w:rPr>
          <w:rFonts w:hint="eastAsia" w:ascii="仿宋_GB2312" w:eastAsia="仿宋_GB2312"/>
          <w:color w:val="auto"/>
          <w:szCs w:val="21"/>
          <w:u w:val="none"/>
        </w:rPr>
        <w:t>https://trade.szggzy.com/ggzy/expertzh/person/#/login</w:t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4804410" cy="2402205"/>
            <wp:effectExtent l="0" t="0" r="0" b="0"/>
            <wp:docPr id="1680309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090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242" cy="24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黑体" w:hAnsi="黑体" w:eastAsia="黑体"/>
          <w:sz w:val="32"/>
          <w:szCs w:val="32"/>
        </w:rPr>
        <w:t>三、入库申报</w:t>
      </w:r>
    </w:p>
    <w:p>
      <w:pPr>
        <w:ind w:firstLine="642" w:firstLineChars="200"/>
        <w:rPr>
          <w:rFonts w:hint="eastAsia" w:ascii="楷体_GB2312" w:eastAsia="楷体_GB2312"/>
          <w:b/>
          <w:bCs/>
          <w:sz w:val="32"/>
          <w:szCs w:val="32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（一）完善基本信息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专家登录系统后，点击入库申报功能，按照系统提示录入基本信息、职称信息、学历信息、工作经历等信息，完成基本信息录入后点击保存。</w:t>
      </w:r>
    </w:p>
    <w:p>
      <w:pPr>
        <w:jc w:val="center"/>
      </w:pPr>
      <w:r>
        <w:drawing>
          <wp:inline distT="0" distB="0" distL="0" distR="0">
            <wp:extent cx="4942205" cy="2470785"/>
            <wp:effectExtent l="0" t="0" r="0" b="5715"/>
            <wp:docPr id="695833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3335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388" cy="24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hint="eastAsia" w:ascii="楷体_GB2312" w:eastAsia="楷体_GB2312"/>
          <w:b/>
          <w:bCs/>
          <w:sz w:val="32"/>
          <w:szCs w:val="32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（二）申请专家资格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专家点击“行业信息”页签的【新增行业资格】按钮，行业选择“政府采购”，按照系统提示要求分别填写政府采购专家资格，完成后点击保存。</w:t>
      </w:r>
    </w:p>
    <w:p>
      <w:pPr>
        <w:ind w:firstLine="420" w:firstLineChars="20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140325" cy="2569845"/>
            <wp:effectExtent l="0" t="0" r="3175" b="1905"/>
            <wp:docPr id="1646535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3534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500" cy="25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楷体_GB2312" w:eastAsia="楷体_GB2312"/>
          <w:b/>
          <w:bCs/>
          <w:sz w:val="32"/>
          <w:szCs w:val="32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（三）提交资格申请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专家点击【提交申报】按钮，系统自动辅助检查资料是否填写完整，并提示专家参加入库考试。专家点击【去考试】按钮后跳转至考核测试页面参加政府采购法规知识考核测试。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8120" cy="2639060"/>
            <wp:effectExtent l="0" t="0" r="0" b="8890"/>
            <wp:docPr id="494670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7059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hint="eastAsia" w:ascii="楷体_GB2312" w:eastAsia="楷体_GB2312"/>
          <w:b/>
          <w:bCs/>
          <w:sz w:val="32"/>
          <w:szCs w:val="32"/>
        </w:rPr>
      </w:pPr>
      <w:r>
        <w:rPr>
          <w:rFonts w:hint="eastAsia" w:ascii="楷体_GB2312" w:eastAsia="楷体_GB2312"/>
          <w:b/>
          <w:bCs/>
          <w:sz w:val="32"/>
          <w:szCs w:val="32"/>
        </w:rPr>
        <w:t>（四）补考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考核成绩 60 分以上者“合格”，可以进行“下一步”提交申请等待主管部门审核；成绩“不合格”者，退出考核页面，需要进入【考核测试】页面重新考核(可多次)，直至成绩“合格”才能进入“下一步”提交申请等待主管部门审核。</w:t>
      </w:r>
    </w:p>
    <w:p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0" distR="0">
            <wp:extent cx="5278120" cy="2639060"/>
            <wp:effectExtent l="0" t="0" r="0" b="8890"/>
            <wp:docPr id="101126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676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华文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A0"/>
    <w:rsid w:val="000478F7"/>
    <w:rsid w:val="001D0528"/>
    <w:rsid w:val="004C0182"/>
    <w:rsid w:val="006861F9"/>
    <w:rsid w:val="0078260C"/>
    <w:rsid w:val="007977DF"/>
    <w:rsid w:val="008518B7"/>
    <w:rsid w:val="00A0040F"/>
    <w:rsid w:val="00B41813"/>
    <w:rsid w:val="00BC391B"/>
    <w:rsid w:val="00C26312"/>
    <w:rsid w:val="00DF6C5B"/>
    <w:rsid w:val="00E04F0B"/>
    <w:rsid w:val="00E81FA0"/>
    <w:rsid w:val="1CBD0DD2"/>
    <w:rsid w:val="77FFE3D4"/>
    <w:rsid w:val="7F73C486"/>
    <w:rsid w:val="FBCB6F84"/>
    <w:rsid w:val="FF7BF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2F5597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38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97</Words>
  <Characters>553</Characters>
  <Lines>4</Lines>
  <Paragraphs>1</Paragraphs>
  <TotalTime>2</TotalTime>
  <ScaleCrop>false</ScaleCrop>
  <LinksUpToDate>false</LinksUpToDate>
  <CharactersWithSpaces>649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2025-07-25T00:36:00Z</dcterms:created>
  <dc:creator>佳 罗</dc:creator>
  <cp:lastModifiedBy>xiejiajun</cp:lastModifiedBy>
  <dcterms:modified xsi:type="dcterms:W3CDTF">2025-08-07T09:54:13Z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8E57BBADABADFECC3EB880683183271E</vt:lpwstr>
  </property>
</Properties>
</file>