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890"/>
        <w:tblW w:w="150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961"/>
        <w:gridCol w:w="1211"/>
        <w:gridCol w:w="1035"/>
        <w:gridCol w:w="1095"/>
        <w:gridCol w:w="1155"/>
        <w:gridCol w:w="1305"/>
        <w:gridCol w:w="5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29845</wp:posOffset>
                      </wp:positionV>
                      <wp:extent cx="1856105" cy="719455"/>
                      <wp:effectExtent l="1905" t="4445" r="8890" b="1905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6105" cy="7194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35pt;margin-top:2.35pt;height:56.65pt;width:146.15pt;z-index:251659264;mso-width-relative:page;mso-height-relative:page;" filled="f" stroked="t" coordsize="21600,21600" o:gfxdata="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</w:tc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合计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（共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300亿元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3期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（50亿元，期限1个月）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（100亿元，期限3个月）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（50亿元，期限6个月）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6期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（100亿元，期限6个月）</w:t>
            </w:r>
          </w:p>
        </w:tc>
        <w:tc>
          <w:tcPr>
            <w:tcW w:w="5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银行申报情况</w:t>
            </w:r>
          </w:p>
        </w:tc>
        <w:tc>
          <w:tcPr>
            <w:tcW w:w="12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722" w:firstLineChars="400"/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实际申请额度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银行本次申请额度，不得高于理论可申请额度；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最多保留一位小数（千万位）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理论可申请额度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取以下四项测算值中的最小者。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本期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国库定期存款总额度*25%。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银行截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至202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月末一般性存款余额*10%-银行已有国库定期存款余额（剔除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3月15日、28日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到期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理论可申请额度测算3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我市国库定期存款总规模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955亿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元*20%-银行已有国库定期存款余额（剔除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3月15日、28日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到期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理论可申请额度测算4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可供质押国债额度/105%+可供质押地方政府债券/115%。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实际申请利率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——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按最终确定的存放利率执行。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可供质押国债额度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可供质押地方政府债券额度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月末一般性存款余额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5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与向人民银行统计部门报送的人民币项下存贷款类数据的口径一致。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已有国库定期存款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5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本月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结果公告前一个工作日的余额（剔除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3月15日、28日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到期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spacing w:line="500" w:lineRule="exact"/>
        <w:jc w:val="center"/>
        <w:rPr>
          <w:rFonts w:hint="eastAsia" w:ascii="宋体" w:hAnsi="宋体"/>
          <w:sz w:val="32"/>
          <w:szCs w:val="32"/>
          <w:u w:val="none"/>
        </w:rPr>
      </w:pPr>
      <w:r>
        <w:rPr>
          <w:rFonts w:hint="eastAsia" w:ascii="宋体" w:hAnsi="宋体"/>
          <w:sz w:val="32"/>
          <w:szCs w:val="32"/>
          <w:u w:val="none"/>
          <w:lang w:eastAsia="zh-CN"/>
        </w:rPr>
        <w:t>202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4</w:t>
      </w:r>
      <w:r>
        <w:rPr>
          <w:rFonts w:hint="eastAsia" w:ascii="宋体" w:hAnsi="宋体"/>
          <w:sz w:val="32"/>
          <w:szCs w:val="32"/>
          <w:u w:val="none"/>
          <w:lang w:eastAsia="zh-CN"/>
        </w:rPr>
        <w:t>年</w:t>
      </w:r>
      <w:r>
        <w:rPr>
          <w:rFonts w:hint="eastAsia" w:ascii="宋体" w:hAnsi="宋体"/>
          <w:sz w:val="32"/>
          <w:szCs w:val="32"/>
          <w:u w:val="none"/>
        </w:rPr>
        <w:t>深圳市国库现金管理商业银行定期存款（</w:t>
      </w:r>
      <w:r>
        <w:rPr>
          <w:rFonts w:hint="eastAsia" w:ascii="宋体" w:hAnsi="宋体"/>
          <w:sz w:val="32"/>
          <w:szCs w:val="32"/>
          <w:u w:val="none"/>
          <w:lang w:eastAsia="zh-CN"/>
        </w:rPr>
        <w:t>第三、四、五、六期</w:t>
      </w:r>
      <w:r>
        <w:rPr>
          <w:rFonts w:hint="eastAsia" w:ascii="宋体" w:hAnsi="宋体"/>
          <w:sz w:val="32"/>
          <w:szCs w:val="32"/>
          <w:u w:val="none"/>
        </w:rPr>
        <w:t>）申请文件（格式）</w:t>
      </w:r>
    </w:p>
    <w:p>
      <w:pPr>
        <w:pStyle w:val="2"/>
        <w:tabs>
          <w:tab w:val="left" w:pos="5580"/>
        </w:tabs>
        <w:spacing w:line="360" w:lineRule="auto"/>
        <w:ind w:firstLine="420" w:firstLineChars="200"/>
        <w:rPr>
          <w:rFonts w:hint="eastAsia" w:hAnsi="宋体" w:cs="宋体"/>
          <w:kern w:val="0"/>
          <w:sz w:val="18"/>
          <w:szCs w:val="18"/>
          <w:u w:val="none"/>
        </w:rPr>
        <w:sectPr>
          <w:footerReference r:id="rId3" w:type="default"/>
          <w:footerReference r:id="rId4" w:type="even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Cs w:val="21"/>
          <w:u w:val="none"/>
        </w:rPr>
        <w:t xml:space="preserve">投标单位（公章）：                                                  </w:t>
      </w:r>
      <w:r>
        <w:rPr>
          <w:rFonts w:hint="eastAsia" w:ascii="仿宋_GB2312" w:eastAsia="仿宋_GB2312"/>
          <w:szCs w:val="21"/>
          <w:u w:val="none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szCs w:val="21"/>
          <w:u w:val="none"/>
        </w:rPr>
        <w:t xml:space="preserve">  </w:t>
      </w:r>
      <w:r>
        <w:rPr>
          <w:rFonts w:hint="eastAsia" w:hAnsi="宋体" w:cs="宋体"/>
          <w:kern w:val="0"/>
          <w:sz w:val="18"/>
          <w:szCs w:val="18"/>
          <w:u w:val="none"/>
        </w:rPr>
        <w:t>单位：亿元（除备注外保留两位小数）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FZXiaoBiaoSong-B05S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7F7391A"/>
    <w:rsid w:val="3DEE46D8"/>
    <w:rsid w:val="4A1947CF"/>
    <w:rsid w:val="E4E7D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fuyafei</cp:lastModifiedBy>
  <dcterms:modified xsi:type="dcterms:W3CDTF">2024-03-01T10:39:48Z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2DE9F3D0BCCC3E43DF3FE16505C5E290</vt:lpwstr>
  </property>
</Properties>
</file>