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35"/>
          <w:tab w:val="left" w:pos="7371"/>
          <w:tab w:val="left" w:pos="7513"/>
          <w:tab w:val="left" w:pos="7655"/>
        </w:tabs>
        <w:spacing w:line="579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spacing w:line="579" w:lineRule="exac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年赴香港发行离岸人民币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地方政府债券承销商名单</w:t>
      </w:r>
    </w:p>
    <w:p>
      <w:pPr>
        <w:spacing w:line="579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中国银行（香港）有限公司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中国国际金融香港证券有限公司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香港上海汇丰银行有限公司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中信里昂证券有限公司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中国农业银行股份有限公司（香港分行）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中国工商银行（亚洲）有限公司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中国建设银行（亚洲）股份有限公司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交通银行股份有限公司香港分行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招商永隆银行有限公司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兴业银行股份有限公司香港分行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中信银行（国际）有限公司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摩根大通证券（亚太）有限公司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渣打银行（香港）有限公司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国泰君安证券（香港）有限公司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中国民生银行股份有限公司香港分行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花旗环球金融亚洲有限公司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海通国际证券有限公司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平证证券（香港）有限公司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申万宏源证券（香港）有限公司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上海浦东发展银行股份有限公司香港分行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瑞穗证券亚洲有限公司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华泰金融控股（香港）有限公司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信达国际融资有限公司</w:t>
      </w:r>
    </w:p>
    <w:p>
      <w:pPr>
        <w:spacing w:line="579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国信证券（香港）金融控股有限公司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浙商银行股份有限公司（香港分行）</w:t>
      </w: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firstLine="0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ind w:firstLine="0"/>
        <w:rPr>
          <w:rFonts w:hint="eastAsia" w:ascii="仿宋_GB2312" w:eastAsia="仿宋_GB2312"/>
          <w:sz w:val="32"/>
          <w:szCs w:val="32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lear" w:pos="4153"/>
                              <w:tab w:val="clear" w:pos="8306"/>
                            </w:tabs>
                            <w:spacing w:line="360" w:lineRule="exact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nFKFoN4BAAC+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lear" w:pos="4153"/>
                        <w:tab w:val="clear" w:pos="8306"/>
                      </w:tabs>
                      <w:spacing w:line="360" w:lineRule="exact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2050" o:spid="_x0000_s4098" o:spt="136" type="#_x0000_t136" style="position:absolute;left:0pt;height:35pt;width:420pt;mso-position-horizontal:center;mso-position-horizontal-relative:page;mso-position-vertical:center;mso-position-vertical-relative:page;rotation:-2621440f;z-index:251660288;mso-width-relative:page;mso-height-relative:page;" fillcolor="#E0E0E0" filled="t" coordsize="21600,21600">
          <v:path/>
          <v:fill on="t" focussize="0,0"/>
          <v:stroke color="#E0E0E0" joinstyle="miter"/>
          <v:imagedata o:title=""/>
          <o:lock v:ext="edit"/>
          <v:textpath on="t" fitshape="t" fitpath="t" trim="f" xscale="f" string="szlinjing 2020-11-17 09:17:07" style="font-family:Arial;font-size:36pt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2049" o:spid="_x0000_s4097" o:spt="136" type="#_x0000_t136" style="position:absolute;left:0pt;height:35pt;width:420pt;mso-position-horizontal:center;mso-position-horizontal-relative:page;mso-position-vertical:center;mso-position-vertical-relative:page;rotation:-2621440f;z-index:251659264;mso-width-relative:page;mso-height-relative:page;" fillcolor="#E0E0E0" filled="t" coordsize="21600,21600">
          <v:path/>
          <v:fill on="t" focussize="0,0"/>
          <v:stroke color="#E0E0E0" joinstyle="miter"/>
          <v:imagedata o:title=""/>
          <o:lock v:ext="edit"/>
          <v:textpath on="t" fitshape="t" fitpath="t" trim="f" xscale="f" string="szlinjing 2020-11-17 09:17:07" style="font-family:Arial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F8BE9"/>
    <w:rsid w:val="2F7A7D6F"/>
    <w:rsid w:val="2FFD4C7A"/>
    <w:rsid w:val="3FFF1ADA"/>
    <w:rsid w:val="6FFB1BFE"/>
    <w:rsid w:val="7DEDAAB7"/>
    <w:rsid w:val="7FF60187"/>
    <w:rsid w:val="B6AF7E4E"/>
    <w:rsid w:val="B9FE8141"/>
    <w:rsid w:val="CF7314A5"/>
    <w:rsid w:val="EE96E666"/>
    <w:rsid w:val="F68EE734"/>
    <w:rsid w:val="F7BF7A3C"/>
    <w:rsid w:val="FBFF1B44"/>
    <w:rsid w:val="FDDD6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569</Words>
  <Characters>599</Characters>
  <Paragraphs>229</Paragraphs>
  <TotalTime>13</TotalTime>
  <ScaleCrop>false</ScaleCrop>
  <LinksUpToDate>false</LinksUpToDate>
  <CharactersWithSpaces>617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2023-08-12T12:03:00Z</dcterms:created>
  <dc:creator>linjing</dc:creator>
  <cp:lastModifiedBy>fuyafei</cp:lastModifiedBy>
  <dcterms:modified xsi:type="dcterms:W3CDTF">2023-08-10T09:46:03Z</dcterms:modified>
  <dc:title>国库处关于发布境外债承销商名单的请示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0188E5226F090E742741D4643ABAA644</vt:lpwstr>
  </property>
</Properties>
</file>