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page" w:horzAnchor="margin" w:tblpY="2890"/>
        <w:tblW w:w="139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961"/>
        <w:gridCol w:w="4407"/>
        <w:gridCol w:w="5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29845</wp:posOffset>
                      </wp:positionV>
                      <wp:extent cx="1856105" cy="719455"/>
                      <wp:effectExtent l="1905" t="4445" r="1905" b="1270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6105" cy="7194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35pt;margin-top:2.35pt;height:56.65pt;width:146.15pt;z-index:251658240;mso-width-relative:page;mso-height-relative:page;" filled="f" stroked="t" coordsize="21600,21600" o:gfxdata="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hkdKg1wAAAAgBAAAPAAAAAAAAAAEAIAAAADgAAABkcnMv&#10;ZG93bnJldi54bWxQSwECFAAUAAAACACHTuJAeYDHaO4BAACtAwAADgAAAAAAAAABACAAAAA8AQAA&#10;ZHJzL2Uyb0RvYy54bWxQSwUGAAAAAAYABgBZAQAAn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</w:tc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第六期（共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300亿元，存期6个月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银行申报情况</w:t>
            </w:r>
          </w:p>
        </w:tc>
        <w:tc>
          <w:tcPr>
            <w:tcW w:w="4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722" w:firstLineChars="400"/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实际申请额度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银行本次申请额度，不得高于理论可申请额度；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最多保留一位小数（千万位）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理论可申请额度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取以下四项测算值中的最小者。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理论可申请额度测算1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本期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国库定期存款总额度*25%。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理论可申请额度测算2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银行截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至2023年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月末一般性存款余额*10%-银行已有国库定期存款余额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剔除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8月21日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到期的）。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理论可申请额度测算3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我市国库定期存款总规模1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400亿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元*20%-银行已有国库定期存款余额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剔除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8月21日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到期的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理论可申请额度测算4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可供质押国债额度/105%+可供质押地方政府债券/115%。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申请利率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可供质押国债额度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可供质押地方政府债券额度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2023年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月末一般性存款余额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与向人民银行统计部门报送的人民币项下存贷款类数据的口径一致。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已有国库定期存款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本月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结果公告前一个工作日的余额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剔除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8月21日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到期的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</w:tbl>
    <w:p>
      <w:pPr>
        <w:spacing w:line="500" w:lineRule="exac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2023年</w:t>
      </w:r>
      <w:r>
        <w:rPr>
          <w:rFonts w:hint="eastAsia" w:ascii="宋体" w:hAnsi="宋体"/>
          <w:sz w:val="32"/>
          <w:szCs w:val="32"/>
        </w:rPr>
        <w:t>深圳市国库现金管理商业银行定期存款（</w:t>
      </w:r>
      <w:r>
        <w:rPr>
          <w:rFonts w:hint="eastAsia" w:ascii="宋体" w:hAnsi="宋体"/>
          <w:sz w:val="32"/>
          <w:szCs w:val="32"/>
          <w:lang w:eastAsia="zh-CN"/>
        </w:rPr>
        <w:t>第六期</w:t>
      </w:r>
      <w:r>
        <w:rPr>
          <w:rFonts w:hint="eastAsia" w:ascii="宋体" w:hAnsi="宋体"/>
          <w:sz w:val="32"/>
          <w:szCs w:val="32"/>
        </w:rPr>
        <w:t>）申请文件（格式）</w:t>
      </w:r>
    </w:p>
    <w:p>
      <w:pPr>
        <w:pStyle w:val="6"/>
        <w:tabs>
          <w:tab w:val="left" w:pos="5580"/>
        </w:tabs>
        <w:spacing w:line="360" w:lineRule="auto"/>
        <w:ind w:firstLine="420" w:firstLineChars="200"/>
        <w:rPr>
          <w:rFonts w:hint="eastAsia" w:hAnsi="宋体" w:eastAsia="宋体" w:cs="宋体"/>
          <w:kern w:val="0"/>
          <w:sz w:val="18"/>
          <w:szCs w:val="18"/>
          <w:lang w:eastAsia="zh-CN"/>
        </w:rPr>
        <w:sectPr>
          <w:footerReference r:id="rId3" w:type="default"/>
          <w:footerReference r:id="rId4" w:type="even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Cs w:val="21"/>
        </w:rPr>
        <w:t xml:space="preserve">投标单位（公章）：                                                  </w:t>
      </w:r>
      <w:r>
        <w:rPr>
          <w:rFonts w:hint="eastAsia" w:ascii="仿宋_GB2312" w:eastAsia="仿宋_GB2312"/>
          <w:szCs w:val="21"/>
          <w:lang w:val="en-US" w:eastAsia="zh-CN"/>
        </w:rPr>
        <w:t xml:space="preserve">                             </w:t>
      </w:r>
      <w:r>
        <w:rPr>
          <w:rFonts w:hint="eastAsia" w:hAnsi="宋体" w:cs="宋体"/>
          <w:kern w:val="0"/>
          <w:sz w:val="18"/>
          <w:szCs w:val="18"/>
        </w:rPr>
        <w:t>单位：亿元（除备注外保留两位小数</w:t>
      </w:r>
      <w:r>
        <w:rPr>
          <w:rFonts w:hint="eastAsia" w:hAnsi="宋体" w:cs="宋体"/>
          <w:kern w:val="0"/>
          <w:sz w:val="18"/>
          <w:szCs w:val="1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兰亭黑_GBK">
    <w:altName w:val="方正黑体_GBK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华文宋体">
    <w:altName w:val="方正书宋_GBK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FZXiaoBiaoSong-B05S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7</w:t>
    </w:r>
    <w:r>
      <w:rPr>
        <w:rStyle w:val="15"/>
      </w:rPr>
      <w:fldChar w:fldCharType="end"/>
    </w: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5</w:t>
    </w:r>
    <w:r>
      <w:rPr>
        <w:rStyle w:val="15"/>
      </w:rPr>
      <w:fldChar w:fldCharType="end"/>
    </w:r>
  </w:p>
  <w:p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A2B1481"/>
    <w:rsid w:val="1A771E3E"/>
    <w:rsid w:val="1E75A7C3"/>
    <w:rsid w:val="1FD90656"/>
    <w:rsid w:val="2B7F4A4B"/>
    <w:rsid w:val="2F4930B9"/>
    <w:rsid w:val="2FFFB4A8"/>
    <w:rsid w:val="32771E9A"/>
    <w:rsid w:val="375FDBD8"/>
    <w:rsid w:val="377FE6DA"/>
    <w:rsid w:val="385780D2"/>
    <w:rsid w:val="3BFEA7AB"/>
    <w:rsid w:val="4CDDEBBB"/>
    <w:rsid w:val="4F3F37E0"/>
    <w:rsid w:val="4F773F9E"/>
    <w:rsid w:val="4F7F005D"/>
    <w:rsid w:val="539F41A2"/>
    <w:rsid w:val="5B1D93D3"/>
    <w:rsid w:val="5F7D22B2"/>
    <w:rsid w:val="5F7F8EF8"/>
    <w:rsid w:val="5FBFC494"/>
    <w:rsid w:val="5FCDDDE5"/>
    <w:rsid w:val="5FFF917F"/>
    <w:rsid w:val="66C7F7DC"/>
    <w:rsid w:val="6C7F2B1E"/>
    <w:rsid w:val="6F7754EF"/>
    <w:rsid w:val="6FDFD2E8"/>
    <w:rsid w:val="6FFB8D03"/>
    <w:rsid w:val="6FFF0A70"/>
    <w:rsid w:val="71F524F8"/>
    <w:rsid w:val="72BECC1E"/>
    <w:rsid w:val="73FEEBD0"/>
    <w:rsid w:val="745B53DC"/>
    <w:rsid w:val="74A38F57"/>
    <w:rsid w:val="75DB233E"/>
    <w:rsid w:val="75DEFB26"/>
    <w:rsid w:val="75EE6CDD"/>
    <w:rsid w:val="77BDF013"/>
    <w:rsid w:val="77EE2B76"/>
    <w:rsid w:val="77FB4345"/>
    <w:rsid w:val="78FDADEC"/>
    <w:rsid w:val="79FD3C88"/>
    <w:rsid w:val="79FF6D80"/>
    <w:rsid w:val="7AFF95AB"/>
    <w:rsid w:val="7B6EECF4"/>
    <w:rsid w:val="7B96C5EB"/>
    <w:rsid w:val="7BEE8B31"/>
    <w:rsid w:val="7BEFDF19"/>
    <w:rsid w:val="7C707916"/>
    <w:rsid w:val="7CBED29F"/>
    <w:rsid w:val="7CF7AF91"/>
    <w:rsid w:val="7D6147D4"/>
    <w:rsid w:val="7DA11591"/>
    <w:rsid w:val="7E76F725"/>
    <w:rsid w:val="7E9F520F"/>
    <w:rsid w:val="7E9FDE20"/>
    <w:rsid w:val="7EA3ECC1"/>
    <w:rsid w:val="7EC75346"/>
    <w:rsid w:val="7F56C7E1"/>
    <w:rsid w:val="7F57B7F8"/>
    <w:rsid w:val="7F5EC7FD"/>
    <w:rsid w:val="7F77D3FF"/>
    <w:rsid w:val="7F7A05D5"/>
    <w:rsid w:val="7F7EE80B"/>
    <w:rsid w:val="7FBD5A80"/>
    <w:rsid w:val="7FBF27F1"/>
    <w:rsid w:val="7FCF2BEA"/>
    <w:rsid w:val="7FD3F702"/>
    <w:rsid w:val="7FF11B51"/>
    <w:rsid w:val="7FF15082"/>
    <w:rsid w:val="7FF66A1B"/>
    <w:rsid w:val="7FF81CDD"/>
    <w:rsid w:val="7FF985D1"/>
    <w:rsid w:val="7FFD763D"/>
    <w:rsid w:val="7FFFC56E"/>
    <w:rsid w:val="8FBEFD3F"/>
    <w:rsid w:val="95A2AC49"/>
    <w:rsid w:val="9BBF5C1E"/>
    <w:rsid w:val="A5DFC232"/>
    <w:rsid w:val="A7FE652B"/>
    <w:rsid w:val="ADCD3E5E"/>
    <w:rsid w:val="ADFE2336"/>
    <w:rsid w:val="B37F155F"/>
    <w:rsid w:val="B6DA6F8E"/>
    <w:rsid w:val="B7ED0351"/>
    <w:rsid w:val="B967C4CE"/>
    <w:rsid w:val="BBBD6C8F"/>
    <w:rsid w:val="BE9B69B9"/>
    <w:rsid w:val="BF335049"/>
    <w:rsid w:val="BF35358A"/>
    <w:rsid w:val="BF6FC61B"/>
    <w:rsid w:val="CBF3D72A"/>
    <w:rsid w:val="CEBEEA1B"/>
    <w:rsid w:val="CF479FA1"/>
    <w:rsid w:val="D6FBA840"/>
    <w:rsid w:val="D7F64A60"/>
    <w:rsid w:val="D8CFBBF3"/>
    <w:rsid w:val="D9FF567E"/>
    <w:rsid w:val="DD7E467D"/>
    <w:rsid w:val="DDBFAD36"/>
    <w:rsid w:val="DEBAC77A"/>
    <w:rsid w:val="DEDF9AC6"/>
    <w:rsid w:val="DFFF0EBE"/>
    <w:rsid w:val="DFFF819E"/>
    <w:rsid w:val="E33AD34E"/>
    <w:rsid w:val="E6BFA834"/>
    <w:rsid w:val="E9F7307A"/>
    <w:rsid w:val="EB54227C"/>
    <w:rsid w:val="EBBE3852"/>
    <w:rsid w:val="EBE725F9"/>
    <w:rsid w:val="EDFB960F"/>
    <w:rsid w:val="EFEB8692"/>
    <w:rsid w:val="EFEDD0E4"/>
    <w:rsid w:val="EFFEE42A"/>
    <w:rsid w:val="F6FF8E68"/>
    <w:rsid w:val="F7B71B47"/>
    <w:rsid w:val="F7EB29E9"/>
    <w:rsid w:val="F7EF633A"/>
    <w:rsid w:val="F7F53DAB"/>
    <w:rsid w:val="F7FDA809"/>
    <w:rsid w:val="FAFBE08D"/>
    <w:rsid w:val="FB7B0DB4"/>
    <w:rsid w:val="FBAF1532"/>
    <w:rsid w:val="FBB78F2D"/>
    <w:rsid w:val="FBDF3CF3"/>
    <w:rsid w:val="FBFF195F"/>
    <w:rsid w:val="FD9CF9AB"/>
    <w:rsid w:val="FDDBE4B7"/>
    <w:rsid w:val="FDF3824C"/>
    <w:rsid w:val="FED6E425"/>
    <w:rsid w:val="FEDB469B"/>
    <w:rsid w:val="FF57DB27"/>
    <w:rsid w:val="FF7520BC"/>
    <w:rsid w:val="FF7E6504"/>
    <w:rsid w:val="FF9ECCAE"/>
    <w:rsid w:val="FFDD2CA0"/>
    <w:rsid w:val="FFEE26E2"/>
    <w:rsid w:val="FFEE48C3"/>
    <w:rsid w:val="FFEF1139"/>
    <w:rsid w:val="FFF5FF4E"/>
    <w:rsid w:val="FFFDB073"/>
    <w:rsid w:val="FFFE9006"/>
    <w:rsid w:val="FFFF1B5A"/>
    <w:rsid w:val="FFFF2913"/>
    <w:rsid w:val="FFFF36B1"/>
    <w:rsid w:val="FFFF38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  <w:lang w:val="en-US" w:eastAsia="zh-CN"/>
    </w:rPr>
  </w:style>
  <w:style w:type="paragraph" w:styleId="12">
    <w:name w:val="Normal (Web)"/>
    <w:basedOn w:val="1"/>
    <w:next w:val="7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/>
    </w:rPr>
  </w:style>
  <w:style w:type="character" w:styleId="15">
    <w:name w:val="page number"/>
    <w:basedOn w:val="14"/>
    <w:qFormat/>
    <w:uiPriority w:val="0"/>
  </w:style>
  <w:style w:type="character" w:styleId="16">
    <w:name w:val="footnote reference"/>
    <w:basedOn w:val="14"/>
    <w:qFormat/>
    <w:uiPriority w:val="0"/>
    <w:rPr>
      <w:vertAlign w:val="superscript"/>
    </w:rPr>
  </w:style>
  <w:style w:type="paragraph" w:styleId="17">
    <w:name w:val="List Paragraph"/>
    <w:basedOn w:val="1"/>
    <w:qFormat/>
    <w:uiPriority w:val="0"/>
    <w:pPr>
      <w:ind w:firstLine="20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2196</Words>
  <Characters>2558</Characters>
  <Lines>147</Lines>
  <Paragraphs>50</Paragraphs>
  <TotalTime>11</TotalTime>
  <ScaleCrop>false</ScaleCrop>
  <LinksUpToDate>false</LinksUpToDate>
  <CharactersWithSpaces>2633</CharactersWithSpaces>
  <Application>WPS Office_11.8.2.10505_F1E327BC-269C-435d-A152-05C5408002CA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2018-03-16T14:45:00Z</dcterms:created>
  <dc:creator>何偲盈</dc:creator>
  <cp:lastModifiedBy>fuyafei</cp:lastModifiedBy>
  <cp:lastPrinted>2023-07-21T14:36:00Z</cp:lastPrinted>
  <dcterms:modified xsi:type="dcterms:W3CDTF">2023-08-01T10:31:10Z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