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7CF77" w14:textId="77777777" w:rsidR="003573E8" w:rsidRDefault="00000000">
      <w:pPr>
        <w:ind w:firstLineChars="0" w:firstLine="0"/>
        <w:rPr>
          <w:rFonts w:ascii="黑体" w:eastAsia="黑体" w:hAnsi="黑体"/>
          <w:sz w:val="32"/>
          <w:szCs w:val="32"/>
        </w:rPr>
      </w:pPr>
      <w:r>
        <w:rPr>
          <w:rFonts w:ascii="黑体" w:eastAsia="黑体" w:hAnsi="黑体" w:hint="eastAsia"/>
          <w:sz w:val="32"/>
          <w:szCs w:val="32"/>
        </w:rPr>
        <w:t>附件1</w:t>
      </w:r>
    </w:p>
    <w:p w14:paraId="122EED76" w14:textId="77777777" w:rsidR="003573E8" w:rsidRDefault="003573E8">
      <w:pPr>
        <w:ind w:firstLineChars="0" w:firstLine="0"/>
        <w:rPr>
          <w:rFonts w:ascii="仿宋_GB2312" w:eastAsia="仿宋_GB2312" w:hAnsi="仿宋_GB2312"/>
          <w:sz w:val="32"/>
          <w:szCs w:val="32"/>
        </w:rPr>
      </w:pPr>
    </w:p>
    <w:p w14:paraId="38C83663" w14:textId="15DB4E1B" w:rsidR="003573E8" w:rsidRDefault="00000000">
      <w:pPr>
        <w:ind w:firstLineChars="0" w:firstLine="0"/>
        <w:jc w:val="center"/>
        <w:rPr>
          <w:rFonts w:ascii="方正小标宋_GBK" w:eastAsia="方正小标宋_GBK" w:hAnsi="FZXiaoBiaoSong-B05"/>
          <w:sz w:val="44"/>
          <w:szCs w:val="44"/>
        </w:rPr>
      </w:pPr>
      <w:r>
        <w:rPr>
          <w:rFonts w:ascii="方正小标宋_GBK" w:eastAsia="方正小标宋_GBK" w:hAnsi="FZXiaoBiaoSong-B05" w:hint="eastAsia"/>
          <w:sz w:val="44"/>
          <w:szCs w:val="44"/>
        </w:rPr>
        <w:t>深圳市脑科学与类脑智能产业基金</w:t>
      </w:r>
    </w:p>
    <w:p w14:paraId="404FFD7B" w14:textId="19502386" w:rsidR="003573E8" w:rsidRDefault="00000000">
      <w:pPr>
        <w:ind w:firstLineChars="0" w:firstLine="0"/>
        <w:jc w:val="center"/>
        <w:rPr>
          <w:rFonts w:ascii="FZXiaoBiaoSong-B05" w:eastAsia="FZXiaoBiaoSong-B05" w:hAnsi="FZXiaoBiaoSong-B05"/>
          <w:sz w:val="44"/>
          <w:szCs w:val="44"/>
        </w:rPr>
      </w:pPr>
      <w:r>
        <w:rPr>
          <w:rFonts w:ascii="方正小标宋_GBK" w:eastAsia="方正小标宋_GBK" w:hAnsi="FZXiaoBiaoSong-B05" w:hint="eastAsia"/>
          <w:sz w:val="44"/>
          <w:szCs w:val="44"/>
        </w:rPr>
        <w:t>设立和管理机构申报要求</w:t>
      </w:r>
    </w:p>
    <w:p w14:paraId="57BC3186" w14:textId="77777777" w:rsidR="003573E8" w:rsidRDefault="003573E8">
      <w:pPr>
        <w:ind w:firstLineChars="0" w:firstLine="0"/>
        <w:rPr>
          <w:rFonts w:ascii="仿宋_GB2312" w:eastAsia="仿宋_GB2312" w:hAnsi="仿宋_GB2312"/>
          <w:sz w:val="32"/>
          <w:szCs w:val="32"/>
        </w:rPr>
      </w:pPr>
    </w:p>
    <w:p w14:paraId="69C4B359" w14:textId="77777777" w:rsidR="003573E8" w:rsidRDefault="00000000">
      <w:pPr>
        <w:widowControl w:val="0"/>
        <w:ind w:firstLine="640"/>
        <w:rPr>
          <w:rFonts w:ascii="黑体" w:eastAsia="黑体" w:hAnsi="黑体"/>
          <w:sz w:val="32"/>
          <w:szCs w:val="32"/>
        </w:rPr>
      </w:pPr>
      <w:r>
        <w:rPr>
          <w:rFonts w:ascii="黑体" w:eastAsia="黑体" w:hAnsi="黑体" w:hint="eastAsia"/>
          <w:sz w:val="32"/>
          <w:szCs w:val="32"/>
        </w:rPr>
        <w:t>一、基金设立要求</w:t>
      </w:r>
    </w:p>
    <w:p w14:paraId="3A215D16" w14:textId="77777777" w:rsidR="003573E8" w:rsidRDefault="00000000">
      <w:pPr>
        <w:widowControl w:val="0"/>
        <w:ind w:firstLine="640"/>
        <w:rPr>
          <w:rFonts w:ascii="楷体_GB2312" w:eastAsia="楷体_GB2312" w:hAnsi="楷体_GB2312"/>
          <w:sz w:val="32"/>
          <w:szCs w:val="32"/>
        </w:rPr>
      </w:pPr>
      <w:r>
        <w:rPr>
          <w:rFonts w:ascii="楷体_GB2312" w:eastAsia="楷体_GB2312" w:hAnsi="楷体_GB2312" w:hint="eastAsia"/>
          <w:sz w:val="32"/>
          <w:szCs w:val="32"/>
        </w:rPr>
        <w:t>（一）基金核心要素</w:t>
      </w:r>
    </w:p>
    <w:p w14:paraId="2CFCE338" w14:textId="77777777" w:rsidR="003573E8"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Pr>
          <w:rFonts w:ascii="仿宋_GB2312" w:eastAsia="仿宋_GB2312" w:hAnsi="仿宋_GB2312" w:hint="eastAsia"/>
          <w:sz w:val="32"/>
          <w:szCs w:val="32"/>
        </w:rPr>
        <w:t>基金名称。</w:t>
      </w:r>
    </w:p>
    <w:p w14:paraId="7CA5A718" w14:textId="77777777" w:rsidR="003573E8" w:rsidRDefault="00000000">
      <w:pPr>
        <w:widowControl w:val="0"/>
        <w:ind w:firstLine="640"/>
        <w:rPr>
          <w:rFonts w:ascii="仿宋_GB2312" w:eastAsia="仿宋_GB2312" w:hAnsi="仿宋_GB2312"/>
          <w:sz w:val="32"/>
          <w:szCs w:val="32"/>
        </w:rPr>
      </w:pPr>
      <w:r>
        <w:rPr>
          <w:rFonts w:ascii="仿宋_GB2312" w:eastAsia="仿宋_GB2312" w:hAnsi="PMingLiU" w:cs="仿宋_GB2312" w:hint="eastAsia"/>
          <w:sz w:val="32"/>
          <w:szCs w:val="32"/>
        </w:rPr>
        <w:t>深圳市脑科学与类脑智能产业基金合伙企业（有限合伙）（拟）。</w:t>
      </w:r>
    </w:p>
    <w:p w14:paraId="7A08360E" w14:textId="77777777" w:rsidR="003573E8"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Pr>
          <w:rFonts w:ascii="仿宋_GB2312" w:eastAsia="仿宋_GB2312" w:hAnsi="仿宋_GB2312" w:hint="eastAsia"/>
          <w:sz w:val="32"/>
          <w:szCs w:val="32"/>
        </w:rPr>
        <w:t>组织形式。</w:t>
      </w:r>
    </w:p>
    <w:p w14:paraId="280EBE7C" w14:textId="77777777" w:rsidR="003573E8" w:rsidRDefault="00000000">
      <w:pPr>
        <w:widowControl w:val="0"/>
        <w:ind w:firstLine="640"/>
        <w:rPr>
          <w:rFonts w:ascii="仿宋_GB2312" w:eastAsia="仿宋_GB2312" w:hAnsi="仿宋_GB2312"/>
          <w:sz w:val="32"/>
          <w:szCs w:val="32"/>
        </w:rPr>
      </w:pPr>
      <w:r>
        <w:rPr>
          <w:rFonts w:ascii="仿宋_GB2312" w:eastAsia="仿宋_GB2312" w:hAnsi="仿宋_GB2312"/>
          <w:sz w:val="32"/>
          <w:szCs w:val="32"/>
        </w:rPr>
        <w:t>基金原则上应为有限合伙企业</w:t>
      </w:r>
      <w:r>
        <w:rPr>
          <w:rFonts w:ascii="仿宋_GB2312" w:eastAsia="仿宋_GB2312" w:hAnsi="仿宋_GB2312" w:hint="eastAsia"/>
          <w:sz w:val="32"/>
          <w:szCs w:val="32"/>
        </w:rPr>
        <w:t>，基金普通合伙人应为有限责任公司。</w:t>
      </w:r>
    </w:p>
    <w:p w14:paraId="58AE5737" w14:textId="77777777" w:rsidR="003573E8"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sz w:val="32"/>
          <w:szCs w:val="32"/>
        </w:rPr>
        <w:t>.</w:t>
      </w:r>
      <w:r>
        <w:rPr>
          <w:rFonts w:ascii="仿宋_GB2312" w:eastAsia="仿宋_GB2312" w:hAnsi="仿宋_GB2312" w:hint="eastAsia"/>
          <w:sz w:val="32"/>
          <w:szCs w:val="32"/>
        </w:rPr>
        <w:t>存续期限。</w:t>
      </w:r>
    </w:p>
    <w:p w14:paraId="3354AD5A" w14:textId="77777777" w:rsidR="003573E8"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原则上</w:t>
      </w:r>
      <w:r>
        <w:rPr>
          <w:rFonts w:ascii="仿宋_GB2312" w:eastAsia="仿宋_GB2312" w:hAnsi="仿宋_GB2312"/>
          <w:sz w:val="32"/>
          <w:szCs w:val="32"/>
        </w:rPr>
        <w:t>不超过10年（含延长期）。</w:t>
      </w:r>
    </w:p>
    <w:p w14:paraId="528B1D67" w14:textId="77777777" w:rsidR="003573E8"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4</w:t>
      </w:r>
      <w:r>
        <w:rPr>
          <w:rFonts w:ascii="仿宋_GB2312" w:eastAsia="仿宋_GB2312" w:hAnsi="仿宋_GB2312"/>
          <w:sz w:val="32"/>
          <w:szCs w:val="32"/>
        </w:rPr>
        <w:t>.</w:t>
      </w:r>
      <w:r>
        <w:rPr>
          <w:rFonts w:ascii="仿宋_GB2312" w:eastAsia="仿宋_GB2312" w:hAnsi="仿宋_GB2312" w:hint="eastAsia"/>
          <w:sz w:val="32"/>
          <w:szCs w:val="32"/>
        </w:rPr>
        <w:t>注册地址。</w:t>
      </w:r>
    </w:p>
    <w:p w14:paraId="3DF3CBBD" w14:textId="326F8A9F" w:rsidR="003573E8" w:rsidRDefault="00000000">
      <w:pPr>
        <w:widowControl w:val="0"/>
        <w:ind w:firstLine="640"/>
        <w:rPr>
          <w:rFonts w:ascii="仿宋_GB2312" w:eastAsia="仿宋_GB2312" w:hAnsi="仿宋_GB2312"/>
          <w:sz w:val="32"/>
          <w:szCs w:val="32"/>
        </w:rPr>
      </w:pPr>
      <w:r>
        <w:rPr>
          <w:rFonts w:ascii="仿宋_GB2312" w:eastAsia="仿宋_GB2312" w:hAnsi="仿宋_GB2312"/>
          <w:sz w:val="32"/>
          <w:szCs w:val="32"/>
        </w:rPr>
        <w:t>基金</w:t>
      </w:r>
      <w:r>
        <w:rPr>
          <w:rFonts w:ascii="仿宋_GB2312" w:eastAsia="仿宋_GB2312" w:hAnsi="仿宋_GB2312" w:hint="eastAsia"/>
          <w:sz w:val="32"/>
          <w:szCs w:val="32"/>
        </w:rPr>
        <w:t>的注册地要在深圳市光明区；基金</w:t>
      </w:r>
      <w:r>
        <w:rPr>
          <w:rFonts w:ascii="仿宋_GB2312" w:eastAsia="仿宋_GB2312" w:hAnsi="仿宋_GB2312"/>
          <w:sz w:val="32"/>
          <w:szCs w:val="32"/>
        </w:rPr>
        <w:t>普通合伙人的注册地</w:t>
      </w:r>
      <w:r>
        <w:rPr>
          <w:rFonts w:ascii="仿宋_GB2312" w:eastAsia="仿宋_GB2312" w:hAnsi="仿宋_GB2312" w:hint="eastAsia"/>
          <w:sz w:val="32"/>
          <w:szCs w:val="32"/>
        </w:rPr>
        <w:t>要</w:t>
      </w:r>
      <w:r>
        <w:rPr>
          <w:rFonts w:ascii="仿宋_GB2312" w:eastAsia="仿宋_GB2312" w:hAnsi="仿宋_GB2312"/>
          <w:sz w:val="32"/>
          <w:szCs w:val="32"/>
        </w:rPr>
        <w:t>在深圳</w:t>
      </w:r>
      <w:r>
        <w:rPr>
          <w:rFonts w:ascii="仿宋_GB2312" w:eastAsia="仿宋_GB2312" w:hAnsi="仿宋_GB2312" w:hint="eastAsia"/>
          <w:sz w:val="32"/>
          <w:szCs w:val="32"/>
        </w:rPr>
        <w:t>，如果基金有多个普通合伙人，则多个普通合伙人均</w:t>
      </w:r>
      <w:proofErr w:type="gramStart"/>
      <w:r>
        <w:rPr>
          <w:rFonts w:ascii="仿宋_GB2312" w:eastAsia="仿宋_GB2312" w:hAnsi="仿宋_GB2312" w:hint="eastAsia"/>
          <w:sz w:val="32"/>
          <w:szCs w:val="32"/>
        </w:rPr>
        <w:t>应注册</w:t>
      </w:r>
      <w:proofErr w:type="gramEnd"/>
      <w:r>
        <w:rPr>
          <w:rFonts w:ascii="仿宋_GB2312" w:eastAsia="仿宋_GB2312" w:hAnsi="仿宋_GB2312" w:hint="eastAsia"/>
          <w:sz w:val="32"/>
          <w:szCs w:val="32"/>
        </w:rPr>
        <w:t>在深圳。</w:t>
      </w:r>
    </w:p>
    <w:p w14:paraId="4CDBEAE6" w14:textId="77777777" w:rsidR="003573E8"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5</w:t>
      </w:r>
      <w:r>
        <w:rPr>
          <w:rFonts w:ascii="仿宋_GB2312" w:eastAsia="仿宋_GB2312" w:hAnsi="仿宋_GB2312"/>
          <w:sz w:val="32"/>
          <w:szCs w:val="32"/>
        </w:rPr>
        <w:t>.</w:t>
      </w:r>
      <w:r>
        <w:rPr>
          <w:rFonts w:ascii="仿宋_GB2312" w:eastAsia="仿宋_GB2312" w:hAnsi="仿宋_GB2312" w:hint="eastAsia"/>
          <w:sz w:val="32"/>
          <w:szCs w:val="32"/>
        </w:rPr>
        <w:t>基金规模。</w:t>
      </w:r>
    </w:p>
    <w:p w14:paraId="2BCF6035" w14:textId="7C25BF6A" w:rsidR="003573E8" w:rsidRDefault="00000000">
      <w:pPr>
        <w:widowControl w:val="0"/>
        <w:ind w:firstLine="640"/>
        <w:rPr>
          <w:rFonts w:ascii="仿宋_GB2312" w:eastAsia="仿宋_GB2312" w:hAnsi="仿宋_GB2312"/>
          <w:sz w:val="32"/>
          <w:szCs w:val="32"/>
        </w:rPr>
      </w:pPr>
      <w:r>
        <w:rPr>
          <w:rFonts w:ascii="仿宋_GB2312" w:eastAsia="仿宋_GB2312" w:hAnsi="仿宋_GB2312"/>
          <w:sz w:val="32"/>
          <w:szCs w:val="32"/>
        </w:rPr>
        <w:t>基金目标规模</w:t>
      </w:r>
      <w:r>
        <w:rPr>
          <w:rFonts w:ascii="仿宋_GB2312" w:eastAsia="仿宋_GB2312" w:hAnsi="仿宋_GB2312" w:hint="eastAsia"/>
          <w:sz w:val="32"/>
          <w:szCs w:val="32"/>
        </w:rPr>
        <w:t>为</w:t>
      </w:r>
      <w:r>
        <w:rPr>
          <w:rFonts w:ascii="仿宋_GB2312" w:eastAsia="仿宋_GB2312" w:hAnsi="仿宋_GB2312"/>
          <w:sz w:val="32"/>
          <w:szCs w:val="32"/>
        </w:rPr>
        <w:t>10亿元，分期缴付，首次缴付出资比例</w:t>
      </w:r>
      <w:proofErr w:type="gramStart"/>
      <w:r>
        <w:rPr>
          <w:rFonts w:ascii="仿宋_GB2312" w:eastAsia="仿宋_GB2312" w:hAnsi="仿宋_GB2312"/>
          <w:sz w:val="32"/>
          <w:szCs w:val="32"/>
        </w:rPr>
        <w:t>视</w:t>
      </w:r>
      <w:r>
        <w:rPr>
          <w:rFonts w:ascii="仿宋_GB2312" w:eastAsia="仿宋_GB2312" w:hAnsi="仿宋_GB2312"/>
          <w:sz w:val="32"/>
          <w:szCs w:val="32"/>
        </w:rPr>
        <w:lastRenderedPageBreak/>
        <w:t>基金</w:t>
      </w:r>
      <w:proofErr w:type="gramEnd"/>
      <w:r>
        <w:rPr>
          <w:rFonts w:ascii="仿宋_GB2312" w:eastAsia="仿宋_GB2312" w:hAnsi="仿宋_GB2312"/>
          <w:sz w:val="32"/>
          <w:szCs w:val="32"/>
        </w:rPr>
        <w:t>拟投项目总量而定。</w:t>
      </w:r>
    </w:p>
    <w:p w14:paraId="4DAAA53F" w14:textId="77777777" w:rsidR="003573E8" w:rsidRDefault="00000000">
      <w:pPr>
        <w:widowControl w:val="0"/>
        <w:ind w:firstLine="640"/>
        <w:rPr>
          <w:rFonts w:ascii="仿宋_GB2312" w:eastAsia="仿宋_GB2312" w:hAnsi="仿宋_GB2312"/>
          <w:sz w:val="32"/>
          <w:szCs w:val="32"/>
        </w:rPr>
      </w:pPr>
      <w:r>
        <w:rPr>
          <w:rFonts w:ascii="楷体_GB2312" w:eastAsia="楷体_GB2312" w:hAnsi="楷体_GB2312" w:hint="eastAsia"/>
          <w:sz w:val="32"/>
          <w:szCs w:val="32"/>
        </w:rPr>
        <w:t>（二）出资架构</w:t>
      </w:r>
    </w:p>
    <w:p w14:paraId="2692537B" w14:textId="77777777" w:rsidR="003573E8" w:rsidRDefault="00000000">
      <w:pPr>
        <w:widowControl w:val="0"/>
        <w:ind w:firstLine="640"/>
        <w:rPr>
          <w:rFonts w:ascii="仿宋_GB2312" w:eastAsia="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Pr>
          <w:rFonts w:ascii="仿宋_GB2312" w:eastAsia="仿宋_GB2312" w:hAnsi="PMingLiU" w:cs="仿宋_GB2312" w:hint="eastAsia"/>
          <w:bCs/>
          <w:sz w:val="32"/>
          <w:szCs w:val="32"/>
        </w:rPr>
        <w:t>市、</w:t>
      </w:r>
      <w:proofErr w:type="gramStart"/>
      <w:r>
        <w:rPr>
          <w:rFonts w:ascii="仿宋_GB2312" w:eastAsia="仿宋_GB2312" w:hAnsi="PMingLiU" w:cs="仿宋_GB2312" w:hint="eastAsia"/>
          <w:bCs/>
          <w:sz w:val="32"/>
          <w:szCs w:val="32"/>
        </w:rPr>
        <w:t>区引导</w:t>
      </w:r>
      <w:proofErr w:type="gramEnd"/>
      <w:r>
        <w:rPr>
          <w:rFonts w:ascii="仿宋_GB2312" w:eastAsia="仿宋_GB2312" w:hAnsi="PMingLiU" w:cs="仿宋_GB2312" w:hint="eastAsia"/>
          <w:bCs/>
          <w:sz w:val="32"/>
          <w:szCs w:val="32"/>
        </w:rPr>
        <w:t>基金统筹协调安排的出资比例原则上不超过基金目标规模的70%。</w:t>
      </w:r>
    </w:p>
    <w:p w14:paraId="5D7F0682" w14:textId="0093F661" w:rsidR="003573E8" w:rsidRDefault="00000000">
      <w:pPr>
        <w:widowControl w:val="0"/>
        <w:ind w:firstLine="640"/>
        <w:rPr>
          <w:rFonts w:ascii="仿宋_GB2312" w:eastAsia="仿宋_GB2312" w:hAnsi="PMingLiU" w:cs="仿宋_GB2312"/>
          <w:bCs/>
          <w:sz w:val="32"/>
          <w:szCs w:val="32"/>
        </w:rPr>
      </w:pPr>
      <w:r>
        <w:rPr>
          <w:rFonts w:ascii="仿宋_GB2312" w:eastAsia="仿宋_GB2312" w:hAnsi="仿宋_GB2312"/>
          <w:sz w:val="32"/>
          <w:szCs w:val="32"/>
        </w:rPr>
        <w:t>2.</w:t>
      </w:r>
      <w:r>
        <w:rPr>
          <w:rFonts w:ascii="仿宋_GB2312" w:eastAsia="仿宋_GB2312" w:hAnsi="PMingLiU" w:cs="仿宋_GB2312" w:hint="eastAsia"/>
          <w:bCs/>
          <w:sz w:val="32"/>
          <w:szCs w:val="32"/>
        </w:rPr>
        <w:t>基金管理人及其关联方（关联方认定标准参照企业会计准则，下同）合计认缴出资比例原则上不低于基金目标规模的5%，其中担任基金管理人的普通合伙人出资须不低于基金目标规模的1%。基金管理人与普通合伙人分离的，基金管理人应指定其在深圳注册且为关联方</w:t>
      </w:r>
      <w:r>
        <w:rPr>
          <w:rFonts w:ascii="仿宋_GB2312" w:eastAsia="仿宋_GB2312" w:hAnsi="PMingLiU" w:cs="仿宋_GB2312"/>
          <w:bCs/>
          <w:sz w:val="32"/>
          <w:szCs w:val="32"/>
        </w:rPr>
        <w:t>的</w:t>
      </w:r>
      <w:r>
        <w:rPr>
          <w:rFonts w:ascii="仿宋_GB2312" w:eastAsia="仿宋_GB2312" w:hAnsi="PMingLiU" w:cs="仿宋_GB2312" w:hint="eastAsia"/>
          <w:bCs/>
          <w:sz w:val="32"/>
          <w:szCs w:val="32"/>
        </w:rPr>
        <w:t>普通合伙人出资不低于</w:t>
      </w:r>
      <w:r>
        <w:rPr>
          <w:rFonts w:ascii="仿宋_GB2312" w:eastAsia="仿宋_GB2312" w:hAnsi="PMingLiU" w:cs="仿宋_GB2312"/>
          <w:bCs/>
          <w:sz w:val="32"/>
          <w:szCs w:val="32"/>
        </w:rPr>
        <w:t>1%</w:t>
      </w:r>
      <w:r>
        <w:rPr>
          <w:rFonts w:ascii="仿宋_GB2312" w:eastAsia="仿宋_GB2312" w:hAnsi="PMingLiU" w:cs="仿宋_GB2312" w:hint="eastAsia"/>
          <w:bCs/>
          <w:sz w:val="32"/>
          <w:szCs w:val="32"/>
        </w:rPr>
        <w:t>并承担相应法律责任</w:t>
      </w:r>
      <w:r>
        <w:rPr>
          <w:rFonts w:ascii="仿宋_GB2312" w:eastAsia="仿宋_GB2312" w:hAnsi="PMingLiU" w:cs="仿宋_GB2312"/>
          <w:bCs/>
          <w:sz w:val="32"/>
          <w:szCs w:val="32"/>
        </w:rPr>
        <w:t>。</w:t>
      </w:r>
    </w:p>
    <w:p w14:paraId="6D299785" w14:textId="475F8835" w:rsidR="003573E8" w:rsidRDefault="00000000">
      <w:pPr>
        <w:widowControl w:val="0"/>
        <w:ind w:firstLine="640"/>
        <w:rPr>
          <w:rFonts w:ascii="仿宋_GB2312" w:eastAsia="仿宋_GB2312" w:hAnsi="PMingLiU" w:cs="仿宋_GB2312"/>
          <w:bCs/>
          <w:sz w:val="32"/>
          <w:szCs w:val="32"/>
        </w:rPr>
      </w:pPr>
      <w:r>
        <w:rPr>
          <w:rFonts w:ascii="仿宋_GB2312" w:eastAsia="仿宋_GB2312" w:hAnsi="仿宋_GB2312" w:hint="eastAsia"/>
          <w:sz w:val="32"/>
          <w:szCs w:val="32"/>
        </w:rPr>
        <w:t>3</w:t>
      </w:r>
      <w:r>
        <w:rPr>
          <w:rFonts w:ascii="仿宋_GB2312" w:eastAsia="仿宋_GB2312" w:hAnsi="仿宋_GB2312"/>
          <w:sz w:val="32"/>
          <w:szCs w:val="32"/>
        </w:rPr>
        <w:t>.</w:t>
      </w:r>
      <w:r>
        <w:rPr>
          <w:rFonts w:ascii="仿宋_GB2312" w:eastAsia="仿宋_GB2312" w:hAnsi="PMingLiU" w:cs="仿宋_GB2312" w:hint="eastAsia"/>
          <w:bCs/>
          <w:sz w:val="32"/>
          <w:szCs w:val="32"/>
        </w:rPr>
        <w:t>深圳各级国资和引导基金合计认缴出资比例不超过基金目标规模的7</w:t>
      </w:r>
      <w:r>
        <w:rPr>
          <w:rFonts w:ascii="仿宋_GB2312" w:eastAsia="仿宋_GB2312" w:hAnsi="PMingLiU" w:cs="仿宋_GB2312"/>
          <w:bCs/>
          <w:sz w:val="32"/>
          <w:szCs w:val="32"/>
        </w:rPr>
        <w:t>0%</w:t>
      </w:r>
      <w:r>
        <w:rPr>
          <w:rFonts w:ascii="仿宋_GB2312" w:eastAsia="仿宋_GB2312" w:hAnsi="PMingLiU" w:cs="仿宋_GB2312" w:hint="eastAsia"/>
          <w:bCs/>
          <w:sz w:val="32"/>
          <w:szCs w:val="32"/>
        </w:rPr>
        <w:t>，深圳国资成分穿透计算，出资</w:t>
      </w:r>
      <w:proofErr w:type="gramStart"/>
      <w:r>
        <w:rPr>
          <w:rFonts w:ascii="仿宋_GB2312" w:eastAsia="仿宋_GB2312" w:hAnsi="PMingLiU" w:cs="仿宋_GB2312" w:hint="eastAsia"/>
          <w:bCs/>
          <w:sz w:val="32"/>
          <w:szCs w:val="32"/>
        </w:rPr>
        <w:t>不</w:t>
      </w:r>
      <w:proofErr w:type="gramEnd"/>
      <w:r>
        <w:rPr>
          <w:rFonts w:ascii="仿宋_GB2312" w:eastAsia="仿宋_GB2312" w:hAnsi="PMingLiU" w:cs="仿宋_GB2312" w:hint="eastAsia"/>
          <w:bCs/>
          <w:sz w:val="32"/>
          <w:szCs w:val="32"/>
        </w:rPr>
        <w:t>视为社会资本出资，不享受市、</w:t>
      </w:r>
      <w:proofErr w:type="gramStart"/>
      <w:r>
        <w:rPr>
          <w:rFonts w:ascii="仿宋_GB2312" w:eastAsia="仿宋_GB2312" w:hAnsi="PMingLiU" w:cs="仿宋_GB2312" w:hint="eastAsia"/>
          <w:bCs/>
          <w:sz w:val="32"/>
          <w:szCs w:val="32"/>
        </w:rPr>
        <w:t>区引导</w:t>
      </w:r>
      <w:proofErr w:type="gramEnd"/>
      <w:r>
        <w:rPr>
          <w:rFonts w:ascii="仿宋_GB2312" w:eastAsia="仿宋_GB2312" w:hAnsi="PMingLiU" w:cs="仿宋_GB2312" w:hint="eastAsia"/>
          <w:bCs/>
          <w:sz w:val="32"/>
          <w:szCs w:val="32"/>
        </w:rPr>
        <w:t>基金超额收益让利。</w:t>
      </w:r>
    </w:p>
    <w:p w14:paraId="6FA6B18A" w14:textId="77777777" w:rsidR="003573E8" w:rsidRDefault="00000000">
      <w:pPr>
        <w:widowControl w:val="0"/>
        <w:ind w:firstLine="640"/>
        <w:rPr>
          <w:rFonts w:ascii="楷体_GB2312" w:eastAsia="楷体_GB2312" w:hAnsi="楷体_GB2312"/>
          <w:sz w:val="32"/>
          <w:szCs w:val="32"/>
        </w:rPr>
      </w:pPr>
      <w:r>
        <w:rPr>
          <w:rFonts w:ascii="楷体_GB2312" w:eastAsia="楷体_GB2312" w:hAnsi="楷体_GB2312" w:hint="eastAsia"/>
          <w:sz w:val="32"/>
          <w:szCs w:val="32"/>
        </w:rPr>
        <w:t>（三）投资要求</w:t>
      </w:r>
    </w:p>
    <w:p w14:paraId="68F5EE72" w14:textId="77777777" w:rsidR="003573E8"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Pr>
          <w:rFonts w:ascii="仿宋_GB2312" w:eastAsia="仿宋_GB2312" w:hAnsi="仿宋_GB2312" w:hint="eastAsia"/>
          <w:sz w:val="32"/>
          <w:szCs w:val="32"/>
        </w:rPr>
        <w:t>投资方式。</w:t>
      </w:r>
    </w:p>
    <w:p w14:paraId="3DC97A3C" w14:textId="77777777" w:rsidR="003573E8" w:rsidRDefault="00000000">
      <w:pPr>
        <w:widowControl w:val="0"/>
        <w:ind w:firstLine="640"/>
        <w:rPr>
          <w:rFonts w:ascii="仿宋_GB2312" w:eastAsia="仿宋_GB2312" w:hAnsi="仿宋_GB2312"/>
          <w:sz w:val="32"/>
          <w:szCs w:val="32"/>
        </w:rPr>
      </w:pPr>
      <w:r>
        <w:rPr>
          <w:rFonts w:ascii="仿宋_GB2312" w:eastAsia="仿宋_GB2312" w:hAnsi="仿宋_GB2312" w:cs="仿宋_GB2312" w:hint="eastAsia"/>
          <w:sz w:val="32"/>
          <w:szCs w:val="32"/>
        </w:rPr>
        <w:t>基金投资方式为非上市公司股权投资及上市公司定向增发，其中定向增发投资总额不超过基金可投资金额的</w:t>
      </w:r>
      <w:r>
        <w:rPr>
          <w:rFonts w:ascii="仿宋_GB2312" w:eastAsia="仿宋_GB2312" w:hAnsi="仿宋_GB2312" w:cs="仿宋_GB2312"/>
          <w:sz w:val="32"/>
          <w:szCs w:val="32"/>
        </w:rPr>
        <w:t>2</w:t>
      </w:r>
      <w:r>
        <w:rPr>
          <w:rFonts w:ascii="仿宋_GB2312" w:eastAsia="PMingLiU" w:hAnsi="仿宋_GB2312" w:cs="仿宋_GB2312"/>
          <w:sz w:val="32"/>
          <w:szCs w:val="32"/>
        </w:rPr>
        <w:t>0%</w:t>
      </w:r>
      <w:r>
        <w:rPr>
          <w:rFonts w:ascii="仿宋_GB2312" w:eastAsia="仿宋_GB2312" w:hAnsi="Calibri" w:cs="仿宋_GB2312" w:hint="eastAsia"/>
          <w:sz w:val="32"/>
          <w:szCs w:val="32"/>
        </w:rPr>
        <w:t>。</w:t>
      </w:r>
    </w:p>
    <w:p w14:paraId="75631C12" w14:textId="77777777" w:rsidR="003573E8" w:rsidRDefault="00000000">
      <w:pPr>
        <w:widowControl w:val="0"/>
        <w:ind w:firstLine="640"/>
        <w:rPr>
          <w:rFonts w:ascii="仿宋_GB2312" w:eastAsia="仿宋_GB2312" w:hAnsi="仿宋_GB2312"/>
          <w:sz w:val="32"/>
          <w:szCs w:val="32"/>
        </w:rPr>
      </w:pPr>
      <w:r>
        <w:rPr>
          <w:rFonts w:ascii="仿宋_GB2312" w:eastAsia="仿宋_GB2312" w:hAnsi="仿宋_GB2312"/>
          <w:sz w:val="32"/>
          <w:szCs w:val="32"/>
        </w:rPr>
        <w:t>2.</w:t>
      </w:r>
      <w:r>
        <w:rPr>
          <w:rFonts w:ascii="仿宋_GB2312" w:eastAsia="仿宋_GB2312" w:hAnsi="仿宋_GB2312" w:hint="eastAsia"/>
          <w:sz w:val="32"/>
          <w:szCs w:val="32"/>
        </w:rPr>
        <w:t>投资方向。</w:t>
      </w:r>
    </w:p>
    <w:p w14:paraId="7638DB4B" w14:textId="39E6BC3B" w:rsidR="003573E8" w:rsidRDefault="00000000">
      <w:pPr>
        <w:widowControl w:val="0"/>
        <w:ind w:firstLine="640"/>
        <w:rPr>
          <w:rFonts w:ascii="仿宋_GB2312" w:eastAsia="仿宋_GB2312" w:hAnsi="仿宋_GB2312"/>
          <w:sz w:val="32"/>
          <w:szCs w:val="32"/>
        </w:rPr>
      </w:pPr>
      <w:r>
        <w:rPr>
          <w:rFonts w:ascii="仿宋_GB2312" w:eastAsia="仿宋_GB2312" w:hAnsi="仿宋_GB2312"/>
          <w:sz w:val="32"/>
          <w:szCs w:val="32"/>
        </w:rPr>
        <w:t>基金</w:t>
      </w:r>
      <w:r>
        <w:rPr>
          <w:rFonts w:ascii="仿宋_GB2312" w:eastAsia="仿宋_GB2312" w:hAnsi="仿宋_GB2312" w:hint="eastAsia"/>
          <w:sz w:val="32"/>
          <w:szCs w:val="32"/>
        </w:rPr>
        <w:t>可投资金额应</w:t>
      </w:r>
      <w:r>
        <w:rPr>
          <w:rFonts w:ascii="仿宋_GB2312" w:eastAsia="仿宋_GB2312" w:hAnsi="仿宋_GB2312"/>
          <w:sz w:val="32"/>
          <w:szCs w:val="32"/>
        </w:rPr>
        <w:t>100%投资于</w:t>
      </w:r>
      <w:r>
        <w:rPr>
          <w:rFonts w:ascii="仿宋_GB2312" w:eastAsia="仿宋_GB2312" w:hAnsi="仿宋_GB2312" w:cs="仿宋_GB2312" w:hint="eastAsia"/>
          <w:color w:val="000000"/>
          <w:sz w:val="32"/>
          <w:szCs w:val="32"/>
        </w:rPr>
        <w:t>脑科学与类脑智能</w:t>
      </w:r>
      <w:r>
        <w:rPr>
          <w:rFonts w:ascii="仿宋_GB2312" w:eastAsia="仿宋_GB2312" w:hAnsi="仿宋_GB2312"/>
          <w:sz w:val="32"/>
          <w:szCs w:val="32"/>
        </w:rPr>
        <w:t>产业领域。</w:t>
      </w:r>
    </w:p>
    <w:p w14:paraId="7E41B6B7" w14:textId="63CFF58E" w:rsidR="003573E8" w:rsidRDefault="00000000">
      <w:pPr>
        <w:widowControl w:val="0"/>
        <w:ind w:firstLine="640"/>
        <w:rPr>
          <w:rFonts w:ascii="仿宋_GB2312" w:eastAsia="仿宋_GB2312" w:hAnsi="仿宋_GB2312"/>
          <w:sz w:val="32"/>
          <w:szCs w:val="32"/>
        </w:rPr>
      </w:pPr>
      <w:r>
        <w:rPr>
          <w:rFonts w:ascii="仿宋_GB2312" w:eastAsia="仿宋_GB2312" w:hAnsi="仿宋_GB2312"/>
          <w:sz w:val="32"/>
          <w:szCs w:val="32"/>
        </w:rPr>
        <w:t>上述</w:t>
      </w:r>
      <w:r>
        <w:rPr>
          <w:rFonts w:ascii="仿宋_GB2312" w:eastAsia="仿宋_GB2312" w:hAnsi="Times New Roman" w:cs="仿宋_GB2312" w:hint="eastAsia"/>
          <w:color w:val="000000"/>
          <w:sz w:val="32"/>
          <w:szCs w:val="32"/>
        </w:rPr>
        <w:t>产业</w:t>
      </w:r>
      <w:r>
        <w:rPr>
          <w:rFonts w:ascii="仿宋_GB2312" w:eastAsia="仿宋_GB2312" w:hAnsi="仿宋_GB2312"/>
          <w:sz w:val="32"/>
          <w:szCs w:val="32"/>
        </w:rPr>
        <w:t>领域具体包括：</w:t>
      </w:r>
    </w:p>
    <w:p w14:paraId="3A0B8F08" w14:textId="77777777" w:rsidR="003573E8"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Times New Roman" w:cs="仿宋_GB2312" w:hint="eastAsia"/>
          <w:color w:val="000000"/>
          <w:sz w:val="32"/>
          <w:szCs w:val="32"/>
        </w:rPr>
        <w:t>脑科学研究用的新仪器、新设备、</w:t>
      </w:r>
      <w:r>
        <w:rPr>
          <w:rFonts w:ascii="仿宋_GB2312" w:eastAsia="仿宋_GB2312" w:hAnsi="Times New Roman" w:cs="仿宋_GB2312"/>
          <w:color w:val="000000"/>
          <w:sz w:val="32"/>
          <w:szCs w:val="32"/>
        </w:rPr>
        <w:t>新耗材、</w:t>
      </w:r>
      <w:r>
        <w:rPr>
          <w:rFonts w:ascii="仿宋_GB2312" w:eastAsia="仿宋_GB2312" w:hAnsi="Times New Roman" w:cs="仿宋_GB2312" w:hint="eastAsia"/>
          <w:color w:val="000000"/>
          <w:sz w:val="32"/>
          <w:szCs w:val="32"/>
        </w:rPr>
        <w:t>新动物模</w:t>
      </w:r>
      <w:r>
        <w:rPr>
          <w:rFonts w:ascii="仿宋_GB2312" w:eastAsia="仿宋_GB2312" w:hAnsi="Times New Roman" w:cs="仿宋_GB2312" w:hint="eastAsia"/>
          <w:color w:val="000000"/>
          <w:sz w:val="32"/>
          <w:szCs w:val="32"/>
        </w:rPr>
        <w:lastRenderedPageBreak/>
        <w:t>型、新数据智能分析处理平台等的研发和产业化</w:t>
      </w:r>
      <w:r>
        <w:rPr>
          <w:rFonts w:ascii="仿宋_GB2312" w:eastAsia="仿宋_GB2312" w:hAnsi="仿宋_GB2312"/>
          <w:sz w:val="32"/>
          <w:szCs w:val="32"/>
        </w:rPr>
        <w:t>；</w:t>
      </w:r>
    </w:p>
    <w:p w14:paraId="687AE5D1" w14:textId="77777777" w:rsidR="003573E8"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Times New Roman" w:cs="仿宋_GB2312" w:hint="eastAsia"/>
          <w:color w:val="000000"/>
          <w:sz w:val="32"/>
          <w:szCs w:val="32"/>
        </w:rPr>
        <w:t>重大脑疾病的</w:t>
      </w:r>
      <w:r>
        <w:rPr>
          <w:rFonts w:ascii="仿宋_GB2312" w:eastAsia="仿宋_GB2312" w:hAnsi="Times New Roman" w:cs="仿宋_GB2312"/>
          <w:color w:val="000000"/>
          <w:sz w:val="32"/>
          <w:szCs w:val="32"/>
        </w:rPr>
        <w:t>诊断、治疗</w:t>
      </w:r>
      <w:r>
        <w:rPr>
          <w:rFonts w:ascii="仿宋_GB2312" w:eastAsia="仿宋_GB2312" w:hAnsi="Times New Roman" w:cs="仿宋_GB2312" w:hint="eastAsia"/>
          <w:color w:val="000000"/>
          <w:sz w:val="32"/>
          <w:szCs w:val="32"/>
        </w:rPr>
        <w:t>及康复的</w:t>
      </w:r>
      <w:r>
        <w:rPr>
          <w:rFonts w:ascii="仿宋_GB2312" w:eastAsia="仿宋_GB2312" w:hAnsi="Times New Roman" w:cs="仿宋_GB2312"/>
          <w:color w:val="000000"/>
          <w:sz w:val="32"/>
          <w:szCs w:val="32"/>
        </w:rPr>
        <w:t>设备、药品、器械及其上游原材料、零部件的研发及产业化</w:t>
      </w:r>
      <w:r>
        <w:rPr>
          <w:rFonts w:ascii="仿宋_GB2312" w:eastAsia="仿宋_GB2312" w:hAnsi="仿宋_GB2312"/>
          <w:sz w:val="32"/>
          <w:szCs w:val="32"/>
        </w:rPr>
        <w:t>；</w:t>
      </w:r>
    </w:p>
    <w:p w14:paraId="4DCF80CE" w14:textId="77777777" w:rsidR="003573E8"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Times New Roman" w:cs="仿宋_GB2312"/>
          <w:color w:val="000000"/>
          <w:sz w:val="32"/>
          <w:szCs w:val="32"/>
        </w:rPr>
        <w:t>类脑传感器、</w:t>
      </w:r>
      <w:proofErr w:type="gramStart"/>
      <w:r>
        <w:rPr>
          <w:rFonts w:ascii="仿宋_GB2312" w:eastAsia="仿宋_GB2312" w:hAnsi="Times New Roman" w:cs="仿宋_GB2312"/>
          <w:color w:val="000000"/>
          <w:sz w:val="32"/>
          <w:szCs w:val="32"/>
        </w:rPr>
        <w:t>脑机接口</w:t>
      </w:r>
      <w:proofErr w:type="gramEnd"/>
      <w:r>
        <w:rPr>
          <w:rFonts w:ascii="仿宋_GB2312" w:eastAsia="仿宋_GB2312" w:hAnsi="Times New Roman" w:cs="仿宋_GB2312"/>
          <w:color w:val="000000"/>
          <w:sz w:val="32"/>
          <w:szCs w:val="32"/>
        </w:rPr>
        <w:t>和</w:t>
      </w:r>
      <w:r>
        <w:rPr>
          <w:rFonts w:ascii="仿宋_GB2312" w:eastAsia="仿宋_GB2312" w:hAnsi="Times New Roman" w:cs="仿宋_GB2312" w:hint="eastAsia"/>
          <w:color w:val="000000"/>
          <w:sz w:val="32"/>
          <w:szCs w:val="32"/>
        </w:rPr>
        <w:t>干预设备、</w:t>
      </w:r>
      <w:r>
        <w:rPr>
          <w:rFonts w:ascii="仿宋_GB2312" w:eastAsia="仿宋_GB2312" w:hAnsi="Times New Roman" w:cs="仿宋_GB2312"/>
          <w:color w:val="000000"/>
          <w:sz w:val="32"/>
          <w:szCs w:val="32"/>
        </w:rPr>
        <w:t>类脑芯片、类</w:t>
      </w:r>
      <w:proofErr w:type="gramStart"/>
      <w:r>
        <w:rPr>
          <w:rFonts w:ascii="仿宋_GB2312" w:eastAsia="仿宋_GB2312" w:hAnsi="Times New Roman" w:cs="仿宋_GB2312"/>
          <w:color w:val="000000"/>
          <w:sz w:val="32"/>
          <w:szCs w:val="32"/>
        </w:rPr>
        <w:t>脑应用</w:t>
      </w:r>
      <w:proofErr w:type="gramEnd"/>
      <w:r>
        <w:rPr>
          <w:rFonts w:ascii="仿宋_GB2312" w:eastAsia="仿宋_GB2312" w:hAnsi="Times New Roman" w:cs="仿宋_GB2312" w:hint="eastAsia"/>
          <w:color w:val="000000"/>
          <w:sz w:val="32"/>
          <w:szCs w:val="32"/>
        </w:rPr>
        <w:t>算法与软件平台的研发及产业化；</w:t>
      </w:r>
    </w:p>
    <w:p w14:paraId="2C8D3EAC" w14:textId="77777777" w:rsidR="003573E8"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（4）</w:t>
      </w:r>
      <w:r>
        <w:rPr>
          <w:rFonts w:ascii="仿宋_GB2312" w:eastAsia="仿宋_GB2312" w:hAnsi="Times New Roman" w:cs="仿宋_GB2312" w:hint="eastAsia"/>
          <w:color w:val="000000"/>
          <w:sz w:val="32"/>
          <w:szCs w:val="32"/>
        </w:rPr>
        <w:t>脑科学与类脑智能相关领域的应用场景与行业赋能。</w:t>
      </w:r>
    </w:p>
    <w:p w14:paraId="07D07C76" w14:textId="77777777" w:rsidR="003573E8" w:rsidRDefault="00000000">
      <w:pPr>
        <w:widowControl w:val="0"/>
        <w:ind w:firstLine="640"/>
        <w:rPr>
          <w:rFonts w:ascii="黑体" w:eastAsia="黑体" w:hAnsi="黑体"/>
          <w:sz w:val="32"/>
          <w:szCs w:val="32"/>
        </w:rPr>
      </w:pPr>
      <w:r>
        <w:rPr>
          <w:rFonts w:ascii="黑体" w:eastAsia="黑体" w:hAnsi="黑体" w:hint="eastAsia"/>
          <w:sz w:val="32"/>
          <w:szCs w:val="32"/>
        </w:rPr>
        <w:t>二、管理机构申报要求</w:t>
      </w:r>
    </w:p>
    <w:p w14:paraId="644361AE" w14:textId="77777777" w:rsidR="003573E8" w:rsidRDefault="00000000">
      <w:pPr>
        <w:widowControl w:val="0"/>
        <w:ind w:firstLine="640"/>
        <w:rPr>
          <w:rFonts w:ascii="楷体_GB2312" w:eastAsia="楷体_GB2312" w:hAnsi="楷体_GB2312"/>
          <w:sz w:val="32"/>
          <w:szCs w:val="32"/>
        </w:rPr>
      </w:pPr>
      <w:r>
        <w:rPr>
          <w:rFonts w:ascii="楷体_GB2312" w:eastAsia="楷体_GB2312" w:hAnsi="楷体_GB2312" w:hint="eastAsia"/>
          <w:sz w:val="32"/>
          <w:szCs w:val="32"/>
        </w:rPr>
        <w:t>（一）基本条件</w:t>
      </w:r>
    </w:p>
    <w:p w14:paraId="08072D80" w14:textId="77777777" w:rsidR="003573E8"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Pr>
          <w:rFonts w:ascii="仿宋_GB2312" w:eastAsia="仿宋_GB2312" w:hAnsi="仿宋_GB2312" w:hint="eastAsia"/>
          <w:sz w:val="32"/>
          <w:szCs w:val="32"/>
        </w:rPr>
        <w:t>注册资本和净资产。</w:t>
      </w:r>
    </w:p>
    <w:p w14:paraId="16694073" w14:textId="3CD62345" w:rsidR="003573E8"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在本基金中认缴出资的普通合伙人</w:t>
      </w:r>
      <w:r>
        <w:rPr>
          <w:rFonts w:ascii="仿宋_GB2312" w:eastAsia="仿宋_GB2312" w:hAnsi="仿宋_GB2312"/>
          <w:sz w:val="32"/>
          <w:szCs w:val="32"/>
        </w:rPr>
        <w:t>实缴资本</w:t>
      </w:r>
      <w:r>
        <w:rPr>
          <w:rFonts w:ascii="仿宋_GB2312" w:eastAsia="仿宋_GB2312" w:hAnsi="仿宋_GB2312" w:hint="eastAsia"/>
          <w:sz w:val="32"/>
          <w:szCs w:val="32"/>
        </w:rPr>
        <w:t>不低于</w:t>
      </w:r>
      <w:r>
        <w:rPr>
          <w:rFonts w:ascii="仿宋_GB2312" w:eastAsia="仿宋_GB2312" w:hAnsi="仿宋_GB2312"/>
          <w:sz w:val="32"/>
          <w:szCs w:val="32"/>
        </w:rPr>
        <w:t>1000</w:t>
      </w:r>
      <w:r>
        <w:rPr>
          <w:rFonts w:ascii="仿宋_GB2312" w:eastAsia="仿宋_GB2312" w:hAnsi="仿宋_GB2312" w:hint="eastAsia"/>
          <w:sz w:val="32"/>
          <w:szCs w:val="32"/>
        </w:rPr>
        <w:t>万元人民币，且实缴资本</w:t>
      </w:r>
      <w:r>
        <w:rPr>
          <w:rFonts w:ascii="仿宋_GB2312" w:eastAsia="仿宋_GB2312" w:hAnsi="仿宋_GB2312"/>
          <w:sz w:val="32"/>
          <w:szCs w:val="32"/>
        </w:rPr>
        <w:t>或净资产不低于在</w:t>
      </w:r>
      <w:r>
        <w:rPr>
          <w:rFonts w:ascii="仿宋_GB2312" w:eastAsia="仿宋_GB2312" w:hAnsi="仿宋_GB2312" w:hint="eastAsia"/>
          <w:sz w:val="32"/>
          <w:szCs w:val="32"/>
        </w:rPr>
        <w:t>本</w:t>
      </w:r>
      <w:r>
        <w:rPr>
          <w:rFonts w:ascii="仿宋_GB2312" w:eastAsia="仿宋_GB2312" w:hAnsi="仿宋_GB2312"/>
          <w:sz w:val="32"/>
          <w:szCs w:val="32"/>
        </w:rPr>
        <w:t>基金中的认缴出资额</w:t>
      </w:r>
      <w:r>
        <w:rPr>
          <w:rFonts w:ascii="仿宋_GB2312" w:eastAsia="仿宋_GB2312" w:hAnsi="仿宋_GB2312" w:hint="eastAsia"/>
          <w:sz w:val="32"/>
          <w:szCs w:val="32"/>
        </w:rPr>
        <w:t>。申报时未满足上述要求的，</w:t>
      </w:r>
      <w:r>
        <w:rPr>
          <w:rFonts w:ascii="仿宋_GB2312" w:eastAsia="仿宋_GB2312" w:hAnsi="PMingLiU" w:cs="仿宋_GB2312" w:hint="eastAsia"/>
          <w:bCs/>
          <w:sz w:val="32"/>
          <w:szCs w:val="32"/>
        </w:rPr>
        <w:t>需在申报方案中承诺在首期缴款通知书发出之前，按上述要求实</w:t>
      </w:r>
      <w:proofErr w:type="gramStart"/>
      <w:r>
        <w:rPr>
          <w:rFonts w:ascii="仿宋_GB2312" w:eastAsia="仿宋_GB2312" w:hAnsi="PMingLiU" w:cs="仿宋_GB2312" w:hint="eastAsia"/>
          <w:bCs/>
          <w:sz w:val="32"/>
          <w:szCs w:val="32"/>
        </w:rPr>
        <w:t>缴</w:t>
      </w:r>
      <w:proofErr w:type="gramEnd"/>
      <w:r>
        <w:rPr>
          <w:rFonts w:ascii="仿宋_GB2312" w:eastAsia="仿宋_GB2312" w:hAnsi="PMingLiU" w:cs="仿宋_GB2312" w:hint="eastAsia"/>
          <w:bCs/>
          <w:sz w:val="32"/>
          <w:szCs w:val="32"/>
        </w:rPr>
        <w:t>到位。</w:t>
      </w:r>
    </w:p>
    <w:p w14:paraId="5EDA310D" w14:textId="77777777" w:rsidR="003573E8"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Pr>
          <w:rFonts w:ascii="仿宋_GB2312" w:eastAsia="仿宋_GB2312" w:hAnsi="仿宋_GB2312" w:hint="eastAsia"/>
          <w:sz w:val="32"/>
          <w:szCs w:val="32"/>
        </w:rPr>
        <w:t>管理资质。</w:t>
      </w:r>
    </w:p>
    <w:p w14:paraId="73989F2E" w14:textId="77777777" w:rsidR="003573E8" w:rsidRDefault="00000000">
      <w:pPr>
        <w:widowControl w:val="0"/>
        <w:ind w:firstLine="640"/>
        <w:rPr>
          <w:rFonts w:ascii="仿宋_GB2312" w:eastAsia="仿宋_GB2312" w:hAnsi="PMingLiU" w:cs="仿宋_GB2312"/>
          <w:bCs/>
          <w:sz w:val="32"/>
          <w:szCs w:val="32"/>
          <w:u w:val="single"/>
        </w:rPr>
      </w:pPr>
      <w:r>
        <w:rPr>
          <w:rFonts w:ascii="仿宋_GB2312" w:eastAsia="仿宋_GB2312" w:hAnsi="仿宋_GB2312" w:hint="eastAsia"/>
          <w:sz w:val="32"/>
          <w:szCs w:val="32"/>
        </w:rPr>
        <w:t>（1）基金管理人</w:t>
      </w:r>
      <w:r>
        <w:rPr>
          <w:rFonts w:ascii="仿宋_GB2312" w:eastAsia="仿宋_GB2312" w:hAnsi="PMingLiU" w:cs="仿宋_GB2312" w:hint="eastAsia"/>
          <w:bCs/>
          <w:sz w:val="32"/>
          <w:szCs w:val="32"/>
        </w:rPr>
        <w:t>须在中国证券投资基金业协会完成登记。</w:t>
      </w:r>
      <w:r>
        <w:rPr>
          <w:rFonts w:ascii="仿宋_GB2312" w:eastAsia="仿宋_GB2312" w:hAnsi="仿宋_GB2312" w:hint="eastAsia"/>
          <w:sz w:val="32"/>
          <w:szCs w:val="32"/>
        </w:rPr>
        <w:t>暂未完</w:t>
      </w:r>
      <w:proofErr w:type="gramStart"/>
      <w:r>
        <w:rPr>
          <w:rFonts w:ascii="仿宋_GB2312" w:eastAsia="仿宋_GB2312" w:hAnsi="仿宋_GB2312" w:hint="eastAsia"/>
          <w:sz w:val="32"/>
          <w:szCs w:val="32"/>
        </w:rPr>
        <w:t>成登记</w:t>
      </w:r>
      <w:proofErr w:type="gramEnd"/>
      <w:r>
        <w:rPr>
          <w:rFonts w:ascii="仿宋_GB2312" w:eastAsia="仿宋_GB2312" w:hAnsi="仿宋_GB2312" w:hint="eastAsia"/>
          <w:sz w:val="32"/>
          <w:szCs w:val="32"/>
        </w:rPr>
        <w:t>的，</w:t>
      </w:r>
      <w:r>
        <w:rPr>
          <w:rFonts w:ascii="仿宋_GB2312" w:eastAsia="仿宋_GB2312" w:hAnsi="PMingLiU" w:cs="仿宋_GB2312" w:hint="eastAsia"/>
          <w:bCs/>
          <w:sz w:val="32"/>
          <w:szCs w:val="32"/>
        </w:rPr>
        <w:t>需在申报方案中承诺在首期缴款通知书发出之前，按上述要求取得相应资质。</w:t>
      </w:r>
    </w:p>
    <w:p w14:paraId="411F9149" w14:textId="77777777" w:rsidR="003573E8" w:rsidRDefault="00000000">
      <w:pPr>
        <w:widowControl w:val="0"/>
        <w:ind w:firstLine="640"/>
        <w:rPr>
          <w:rFonts w:ascii="仿宋_GB2312" w:eastAsia="仿宋_GB2312" w:hAnsi="仿宋_GB2312" w:cs="仿宋"/>
          <w:sz w:val="32"/>
          <w:szCs w:val="32"/>
        </w:rPr>
      </w:pPr>
      <w:r>
        <w:rPr>
          <w:rFonts w:ascii="仿宋_GB2312" w:eastAsia="仿宋_GB2312" w:hAnsi="仿宋_GB2312" w:hint="eastAsia"/>
          <w:sz w:val="32"/>
          <w:szCs w:val="32"/>
        </w:rPr>
        <w:t>（2）</w:t>
      </w:r>
      <w:r>
        <w:rPr>
          <w:rFonts w:ascii="仿宋_GB2312" w:eastAsia="仿宋_GB2312" w:hAnsi="仿宋_GB2312" w:cs="仿宋" w:hint="eastAsia"/>
          <w:sz w:val="32"/>
          <w:szCs w:val="32"/>
        </w:rPr>
        <w:t>基金管理人</w:t>
      </w:r>
      <w:r>
        <w:rPr>
          <w:rFonts w:ascii="仿宋_GB2312" w:eastAsia="仿宋_GB2312" w:hAnsi="微软雅黑" w:cs="宋体" w:hint="eastAsia"/>
          <w:kern w:val="0"/>
          <w:sz w:val="32"/>
          <w:szCs w:val="32"/>
        </w:rPr>
        <w:t>未被中国证券投资基金业协会列为异常机构且不存在不良诚信记录等情形</w:t>
      </w:r>
      <w:r>
        <w:rPr>
          <w:rFonts w:ascii="仿宋_GB2312" w:eastAsia="仿宋_GB2312" w:hAnsi="仿宋_GB2312" w:cs="仿宋" w:hint="eastAsia"/>
          <w:sz w:val="32"/>
          <w:szCs w:val="32"/>
        </w:rPr>
        <w:t>。</w:t>
      </w:r>
    </w:p>
    <w:p w14:paraId="731574CF" w14:textId="77777777" w:rsidR="003573E8"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（3）基金管理人</w:t>
      </w:r>
      <w:r>
        <w:rPr>
          <w:rFonts w:ascii="仿宋_GB2312" w:eastAsia="仿宋_GB2312" w:hAnsi="宋体" w:cs="宋体"/>
          <w:sz w:val="32"/>
          <w:szCs w:val="32"/>
        </w:rPr>
        <w:t>最近三年不存在重大违法违规行为</w:t>
      </w:r>
      <w:r>
        <w:rPr>
          <w:rFonts w:ascii="仿宋_GB2312" w:eastAsia="仿宋_GB2312" w:hAnsi="仿宋_GB2312" w:cs="仿宋" w:hint="eastAsia"/>
          <w:sz w:val="32"/>
          <w:szCs w:val="32"/>
        </w:rPr>
        <w:t>。</w:t>
      </w:r>
    </w:p>
    <w:p w14:paraId="192F1A7E" w14:textId="77777777" w:rsidR="003573E8"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sz w:val="32"/>
          <w:szCs w:val="32"/>
        </w:rPr>
        <w:t>.</w:t>
      </w:r>
      <w:r>
        <w:rPr>
          <w:rFonts w:ascii="仿宋_GB2312" w:eastAsia="仿宋_GB2312" w:hAnsi="仿宋_GB2312" w:hint="eastAsia"/>
          <w:sz w:val="32"/>
          <w:szCs w:val="32"/>
        </w:rPr>
        <w:t>团队配置。</w:t>
      </w:r>
    </w:p>
    <w:p w14:paraId="3F181FD3" w14:textId="2DD3BF1D" w:rsidR="003573E8" w:rsidRDefault="00000000">
      <w:pPr>
        <w:widowControl w:val="0"/>
        <w:ind w:firstLine="640"/>
        <w:rPr>
          <w:rFonts w:ascii="仿宋_GB2312" w:eastAsia="仿宋_GB2312" w:hAnsi="仿宋_GB2312"/>
          <w:sz w:val="32"/>
          <w:szCs w:val="32"/>
        </w:rPr>
      </w:pPr>
      <w:r>
        <w:rPr>
          <w:rFonts w:ascii="仿宋_GB2312" w:eastAsia="仿宋_GB2312" w:hAnsi="PMingLiU" w:cs="仿宋_GB2312" w:hint="eastAsia"/>
          <w:bCs/>
          <w:sz w:val="32"/>
          <w:szCs w:val="32"/>
        </w:rPr>
        <w:lastRenderedPageBreak/>
        <w:t>基金管理人承诺要为本基金配备</w:t>
      </w:r>
      <w:proofErr w:type="gramStart"/>
      <w:r>
        <w:rPr>
          <w:rFonts w:ascii="仿宋_GB2312" w:eastAsia="仿宋_GB2312" w:hAnsi="PMingLiU" w:cs="仿宋_GB2312" w:hint="eastAsia"/>
          <w:bCs/>
          <w:sz w:val="32"/>
          <w:szCs w:val="32"/>
        </w:rPr>
        <w:t>专属且稳定</w:t>
      </w:r>
      <w:proofErr w:type="gramEnd"/>
      <w:r>
        <w:rPr>
          <w:rFonts w:ascii="仿宋_GB2312" w:eastAsia="仿宋_GB2312" w:hAnsi="PMingLiU" w:cs="仿宋_GB2312" w:hint="eastAsia"/>
          <w:bCs/>
          <w:sz w:val="32"/>
          <w:szCs w:val="32"/>
        </w:rPr>
        <w:t>的管理团队，拥有不少于</w:t>
      </w:r>
      <w:r>
        <w:rPr>
          <w:rFonts w:ascii="仿宋_GB2312" w:eastAsia="仿宋_GB2312" w:hAnsi="PMingLiU" w:cs="仿宋_GB2312"/>
          <w:bCs/>
          <w:sz w:val="32"/>
          <w:szCs w:val="32"/>
        </w:rPr>
        <w:t>6</w:t>
      </w:r>
      <w:r>
        <w:rPr>
          <w:rFonts w:ascii="仿宋_GB2312" w:eastAsia="仿宋_GB2312" w:hAnsi="PMingLiU" w:cs="仿宋_GB2312" w:hint="eastAsia"/>
          <w:bCs/>
          <w:sz w:val="32"/>
          <w:szCs w:val="32"/>
        </w:rPr>
        <w:t>名专业投资人员（含财务、法</w:t>
      </w:r>
      <w:proofErr w:type="gramStart"/>
      <w:r>
        <w:rPr>
          <w:rFonts w:ascii="仿宋_GB2312" w:eastAsia="仿宋_GB2312" w:hAnsi="PMingLiU" w:cs="仿宋_GB2312" w:hint="eastAsia"/>
          <w:bCs/>
          <w:sz w:val="32"/>
          <w:szCs w:val="32"/>
        </w:rPr>
        <w:t>务</w:t>
      </w:r>
      <w:proofErr w:type="gramEnd"/>
      <w:r>
        <w:rPr>
          <w:rFonts w:ascii="仿宋_GB2312" w:eastAsia="仿宋_GB2312" w:hAnsi="PMingLiU" w:cs="仿宋_GB2312" w:hint="eastAsia"/>
          <w:bCs/>
          <w:sz w:val="32"/>
          <w:szCs w:val="32"/>
        </w:rPr>
        <w:t>专业人员），其中至少有3名具备5年以上</w:t>
      </w:r>
      <w:r>
        <w:rPr>
          <w:rFonts w:ascii="仿宋_GB2312" w:eastAsia="仿宋_GB2312" w:hAnsi="Times New Roman" w:cs="仿宋_GB2312" w:hint="eastAsia"/>
          <w:color w:val="000000"/>
          <w:sz w:val="32"/>
          <w:szCs w:val="32"/>
        </w:rPr>
        <w:t>脑科学与类脑智能</w:t>
      </w:r>
      <w:r>
        <w:rPr>
          <w:rFonts w:ascii="仿宋_GB2312" w:eastAsia="仿宋_GB2312" w:hAnsi="PMingLiU" w:cs="仿宋_GB2312" w:hint="eastAsia"/>
          <w:bCs/>
          <w:sz w:val="32"/>
          <w:szCs w:val="32"/>
        </w:rPr>
        <w:t>产业领域投资经验的高级管理人员，且至少要满足</w:t>
      </w:r>
      <w:r>
        <w:rPr>
          <w:rFonts w:ascii="仿宋_GB2312" w:eastAsia="仿宋_GB2312" w:hAnsi="PMingLiU" w:cs="仿宋_GB2312"/>
          <w:bCs/>
          <w:sz w:val="32"/>
          <w:szCs w:val="32"/>
        </w:rPr>
        <w:t>3名高管</w:t>
      </w:r>
      <w:r>
        <w:rPr>
          <w:rFonts w:ascii="仿宋_GB2312" w:eastAsia="仿宋_GB2312" w:hAnsi="PMingLiU" w:cs="仿宋_GB2312" w:hint="eastAsia"/>
          <w:bCs/>
          <w:sz w:val="32"/>
          <w:szCs w:val="32"/>
        </w:rPr>
        <w:t>两两之间有3年以上合作经历。</w:t>
      </w:r>
      <w:r>
        <w:rPr>
          <w:rFonts w:ascii="仿宋_GB2312" w:eastAsia="仿宋_GB2312" w:hAnsi="宋体" w:cs="宋体" w:hint="eastAsia"/>
          <w:sz w:val="32"/>
          <w:szCs w:val="32"/>
        </w:rPr>
        <w:t>管理团队</w:t>
      </w:r>
      <w:r>
        <w:rPr>
          <w:rFonts w:ascii="仿宋_GB2312" w:eastAsia="仿宋_GB2312" w:hint="eastAsia"/>
          <w:sz w:val="32"/>
          <w:szCs w:val="32"/>
        </w:rPr>
        <w:t>主要成员</w:t>
      </w:r>
      <w:r>
        <w:rPr>
          <w:rFonts w:ascii="仿宋_GB2312" w:eastAsia="仿宋_GB2312" w:hAnsi="仿宋_GB2312"/>
          <w:sz w:val="32"/>
          <w:szCs w:val="32"/>
        </w:rPr>
        <w:t>（合伙人或董事总经理及相应级别以上）</w:t>
      </w:r>
      <w:r>
        <w:rPr>
          <w:rFonts w:ascii="仿宋_GB2312" w:eastAsia="仿宋_GB2312" w:hint="eastAsia"/>
          <w:sz w:val="32"/>
          <w:szCs w:val="32"/>
        </w:rPr>
        <w:t>均无受过行政主管机关或司法机关处罚的不良记录。</w:t>
      </w:r>
    </w:p>
    <w:p w14:paraId="1B89C981" w14:textId="77777777" w:rsidR="003573E8" w:rsidRDefault="00000000">
      <w:pPr>
        <w:widowControl w:val="0"/>
        <w:ind w:firstLine="640"/>
        <w:rPr>
          <w:rFonts w:ascii="仿宋_GB2312" w:eastAsia="仿宋_GB2312" w:hAnsi="仿宋_GB2312"/>
          <w:sz w:val="32"/>
          <w:szCs w:val="32"/>
        </w:rPr>
      </w:pPr>
      <w:r>
        <w:rPr>
          <w:rFonts w:ascii="仿宋_GB2312" w:eastAsia="仿宋_GB2312" w:hAnsi="仿宋_GB2312"/>
          <w:sz w:val="32"/>
          <w:szCs w:val="32"/>
        </w:rPr>
        <w:t>4.</w:t>
      </w:r>
      <w:r>
        <w:rPr>
          <w:rFonts w:ascii="仿宋_GB2312" w:eastAsia="仿宋_GB2312" w:hAnsi="仿宋_GB2312" w:hint="eastAsia"/>
          <w:sz w:val="32"/>
          <w:szCs w:val="32"/>
        </w:rPr>
        <w:t>管理和运行。</w:t>
      </w:r>
    </w:p>
    <w:p w14:paraId="10042A44" w14:textId="77777777" w:rsidR="003573E8" w:rsidRDefault="00000000">
      <w:pPr>
        <w:widowControl w:val="0"/>
        <w:ind w:firstLine="640"/>
        <w:rPr>
          <w:rFonts w:ascii="仿宋_GB2312" w:eastAsia="仿宋_GB2312" w:hAnsi="仿宋_GB2312"/>
          <w:sz w:val="32"/>
          <w:szCs w:val="32"/>
        </w:rPr>
      </w:pPr>
      <w:r>
        <w:rPr>
          <w:rFonts w:ascii="仿宋_GB2312" w:eastAsia="仿宋_GB2312" w:hint="eastAsia"/>
          <w:sz w:val="32"/>
          <w:szCs w:val="32"/>
        </w:rPr>
        <w:t>基金管理人具备完善的公司治理架构，建立了良好的运行机制和全面的制度、流程，运作规范，具备科学的投资决策程序、有效的风险控制机制和健全的财务管理制度。</w:t>
      </w:r>
    </w:p>
    <w:p w14:paraId="0AD6225C" w14:textId="77777777" w:rsidR="003573E8" w:rsidRDefault="00000000">
      <w:pPr>
        <w:widowControl w:val="0"/>
        <w:ind w:firstLine="640"/>
        <w:rPr>
          <w:rFonts w:ascii="楷体_GB2312" w:eastAsia="楷体_GB2312" w:hAnsi="楷体_GB2312"/>
          <w:sz w:val="32"/>
          <w:szCs w:val="32"/>
        </w:rPr>
      </w:pPr>
      <w:r>
        <w:rPr>
          <w:rFonts w:ascii="楷体_GB2312" w:eastAsia="楷体_GB2312" w:hAnsi="楷体_GB2312" w:hint="eastAsia"/>
          <w:sz w:val="32"/>
          <w:szCs w:val="32"/>
        </w:rPr>
        <w:t>（二）能力要求</w:t>
      </w:r>
    </w:p>
    <w:p w14:paraId="53F0EAFA" w14:textId="77777777" w:rsidR="003573E8" w:rsidRDefault="00000000">
      <w:pPr>
        <w:widowControl w:val="0"/>
        <w:ind w:firstLine="640"/>
        <w:rPr>
          <w:rFonts w:ascii="仿宋_GB2312" w:eastAsia="仿宋_GB2312" w:hAnsi="仿宋_GB2312"/>
          <w:sz w:val="32"/>
          <w:szCs w:val="32"/>
          <w:u w:val="single"/>
        </w:rPr>
      </w:pPr>
      <w:r>
        <w:rPr>
          <w:rFonts w:ascii="仿宋_GB2312" w:eastAsia="仿宋_GB2312" w:hAnsi="仿宋_GB2312" w:hint="eastAsia"/>
          <w:sz w:val="32"/>
          <w:szCs w:val="32"/>
        </w:rPr>
        <w:t>1</w:t>
      </w:r>
      <w:r>
        <w:rPr>
          <w:rFonts w:ascii="仿宋_GB2312" w:eastAsia="仿宋_GB2312" w:hAnsi="仿宋_GB2312"/>
          <w:sz w:val="32"/>
          <w:szCs w:val="32"/>
        </w:rPr>
        <w:t>.</w:t>
      </w:r>
      <w:r>
        <w:rPr>
          <w:rFonts w:ascii="仿宋_GB2312" w:eastAsia="仿宋_GB2312" w:hAnsi="仿宋_GB2312" w:hint="eastAsia"/>
          <w:sz w:val="32"/>
          <w:szCs w:val="32"/>
        </w:rPr>
        <w:t>投资管理经验和能力。</w:t>
      </w:r>
    </w:p>
    <w:p w14:paraId="5C736491" w14:textId="2F5780EC" w:rsidR="003573E8" w:rsidRDefault="00000000">
      <w:pPr>
        <w:widowControl w:val="0"/>
        <w:ind w:firstLine="640"/>
        <w:rPr>
          <w:rFonts w:ascii="仿宋_GB2312" w:eastAsia="仿宋_GB2312" w:hAnsi="仿宋_GB2312"/>
          <w:sz w:val="32"/>
          <w:szCs w:val="32"/>
        </w:rPr>
      </w:pPr>
      <w:r>
        <w:rPr>
          <w:rFonts w:ascii="仿宋_GB2312" w:eastAsia="仿宋_GB2312" w:hAnsi="仿宋_GB2312"/>
          <w:sz w:val="32"/>
          <w:szCs w:val="32"/>
        </w:rPr>
        <w:t>基金管理人或其实际控制人、主要股东（公司制）、普通合伙人（合伙制）或3名以上管理团队主要成员以合伙人（主要股东）、董事总经理身份共同累计管理规模（含基金和自有资金投资；含人民币和其他币种）不低于20亿元</w:t>
      </w:r>
      <w:r>
        <w:rPr>
          <w:rFonts w:ascii="仿宋_GB2312" w:eastAsia="仿宋_GB2312" w:hAnsi="仿宋_GB2312" w:hint="eastAsia"/>
          <w:sz w:val="32"/>
          <w:szCs w:val="32"/>
        </w:rPr>
        <w:t>人民币</w:t>
      </w:r>
      <w:r>
        <w:rPr>
          <w:rFonts w:ascii="仿宋_GB2312" w:eastAsia="仿宋_GB2312" w:hAnsi="仿宋_GB2312" w:cs="仿宋_GB2312" w:hint="eastAsia"/>
          <w:color w:val="000000"/>
          <w:sz w:val="32"/>
          <w:szCs w:val="32"/>
        </w:rPr>
        <w:t>或在脑科学与类脑智能领域管理规模不低于</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亿元</w:t>
      </w:r>
      <w:r>
        <w:rPr>
          <w:rFonts w:ascii="仿宋_GB2312" w:eastAsia="仿宋_GB2312" w:hAnsi="仿宋_GB2312" w:hint="eastAsia"/>
          <w:sz w:val="32"/>
          <w:szCs w:val="32"/>
        </w:rPr>
        <w:t>人民币。</w:t>
      </w:r>
    </w:p>
    <w:p w14:paraId="51E5F028" w14:textId="77777777" w:rsidR="003573E8" w:rsidRDefault="00000000">
      <w:pPr>
        <w:widowControl w:val="0"/>
        <w:ind w:firstLine="640"/>
        <w:rPr>
          <w:rFonts w:ascii="仿宋_GB2312" w:eastAsia="仿宋_GB2312" w:hAnsi="仿宋_GB2312"/>
          <w:sz w:val="32"/>
          <w:szCs w:val="32"/>
          <w:u w:val="single"/>
        </w:rPr>
      </w:pPr>
      <w:r>
        <w:rPr>
          <w:rFonts w:ascii="仿宋_GB2312" w:eastAsia="仿宋_GB2312" w:hAnsi="仿宋_GB2312" w:hint="eastAsia"/>
          <w:sz w:val="32"/>
          <w:szCs w:val="32"/>
        </w:rPr>
        <w:t>如果基金有多个普通合伙人</w:t>
      </w:r>
      <w:r>
        <w:rPr>
          <w:rFonts w:ascii="仿宋_GB2312" w:eastAsia="仿宋_GB2312" w:hAnsi="仿宋_GB2312"/>
          <w:sz w:val="32"/>
          <w:szCs w:val="32"/>
        </w:rPr>
        <w:t>，</w:t>
      </w:r>
      <w:r>
        <w:rPr>
          <w:rFonts w:ascii="仿宋_GB2312" w:eastAsia="仿宋_GB2312" w:hAnsi="仿宋_GB2312" w:hint="eastAsia"/>
          <w:sz w:val="32"/>
          <w:szCs w:val="32"/>
        </w:rPr>
        <w:t>上述管理规模中，</w:t>
      </w:r>
      <w:r>
        <w:rPr>
          <w:rFonts w:ascii="仿宋_GB2312" w:eastAsia="仿宋_GB2312" w:hAnsi="仿宋_GB2312"/>
          <w:sz w:val="32"/>
          <w:szCs w:val="32"/>
        </w:rPr>
        <w:t>不担任基金管理人的</w:t>
      </w:r>
      <w:r>
        <w:rPr>
          <w:rFonts w:ascii="仿宋_GB2312" w:eastAsia="仿宋_GB2312" w:hAnsi="仿宋_GB2312" w:hint="eastAsia"/>
          <w:sz w:val="32"/>
          <w:szCs w:val="32"/>
        </w:rPr>
        <w:t>普通合伙人</w:t>
      </w:r>
      <w:r>
        <w:rPr>
          <w:rFonts w:ascii="仿宋_GB2312" w:eastAsia="仿宋_GB2312" w:hAnsi="仿宋_GB2312"/>
          <w:sz w:val="32"/>
          <w:szCs w:val="32"/>
        </w:rPr>
        <w:t>，其管理规模不计入。</w:t>
      </w:r>
    </w:p>
    <w:p w14:paraId="7D3B146E" w14:textId="77777777" w:rsidR="003573E8" w:rsidRDefault="00000000">
      <w:pPr>
        <w:widowControl w:val="0"/>
        <w:ind w:firstLine="640"/>
        <w:rPr>
          <w:rFonts w:ascii="仿宋_GB2312" w:eastAsia="仿宋_GB2312" w:hAnsi="仿宋_GB2312"/>
          <w:sz w:val="32"/>
          <w:szCs w:val="32"/>
        </w:rPr>
      </w:pPr>
      <w:r>
        <w:rPr>
          <w:rFonts w:ascii="仿宋_GB2312" w:eastAsia="仿宋_GB2312" w:hAnsi="仿宋_GB2312"/>
          <w:sz w:val="32"/>
          <w:szCs w:val="32"/>
        </w:rPr>
        <w:t>2.</w:t>
      </w:r>
      <w:r>
        <w:rPr>
          <w:rFonts w:ascii="仿宋_GB2312" w:eastAsia="仿宋_GB2312" w:hAnsi="仿宋_GB2312" w:hint="eastAsia"/>
          <w:sz w:val="32"/>
          <w:szCs w:val="32"/>
        </w:rPr>
        <w:t>历史投资业绩。</w:t>
      </w:r>
    </w:p>
    <w:p w14:paraId="5E8BC15C" w14:textId="4780A646" w:rsidR="003573E8" w:rsidRDefault="00000000">
      <w:pPr>
        <w:widowControl w:val="0"/>
        <w:ind w:firstLine="640"/>
        <w:rPr>
          <w:rFonts w:ascii="仿宋_GB2312" w:eastAsia="仿宋_GB2312" w:hAnsi="仿宋_GB2312"/>
          <w:sz w:val="32"/>
          <w:szCs w:val="32"/>
        </w:rPr>
      </w:pPr>
      <w:r>
        <w:rPr>
          <w:rFonts w:ascii="仿宋_GB2312" w:eastAsia="仿宋_GB2312" w:hAnsi="仿宋_GB2312"/>
          <w:sz w:val="32"/>
          <w:szCs w:val="32"/>
        </w:rPr>
        <w:t>基金管理人及本基金管理团队主要成员过往已投资于</w:t>
      </w:r>
      <w:r>
        <w:rPr>
          <w:rFonts w:ascii="仿宋_GB2312" w:eastAsia="仿宋_GB2312" w:hAnsi="Times New Roman" w:cs="仿宋_GB2312" w:hint="eastAsia"/>
          <w:color w:val="000000"/>
          <w:sz w:val="32"/>
          <w:szCs w:val="32"/>
        </w:rPr>
        <w:t>脑科</w:t>
      </w:r>
      <w:r>
        <w:rPr>
          <w:rFonts w:ascii="仿宋_GB2312" w:eastAsia="仿宋_GB2312" w:hAnsi="Times New Roman" w:cs="仿宋_GB2312" w:hint="eastAsia"/>
          <w:color w:val="000000"/>
          <w:sz w:val="32"/>
          <w:szCs w:val="32"/>
        </w:rPr>
        <w:lastRenderedPageBreak/>
        <w:t>学与类脑智能</w:t>
      </w:r>
      <w:r>
        <w:rPr>
          <w:rFonts w:ascii="仿宋_GB2312" w:eastAsia="仿宋_GB2312" w:hAnsi="仿宋_GB2312"/>
          <w:sz w:val="32"/>
          <w:szCs w:val="32"/>
        </w:rPr>
        <w:t>产业项目数量不低于3个。</w:t>
      </w:r>
    </w:p>
    <w:p w14:paraId="3285DAF0" w14:textId="77777777" w:rsidR="003573E8"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sz w:val="32"/>
          <w:szCs w:val="32"/>
        </w:rPr>
        <w:t>.</w:t>
      </w:r>
      <w:r>
        <w:rPr>
          <w:rFonts w:ascii="仿宋_GB2312" w:eastAsia="仿宋_GB2312" w:hAnsi="仿宋_GB2312" w:hint="eastAsia"/>
          <w:sz w:val="32"/>
          <w:szCs w:val="32"/>
        </w:rPr>
        <w:t>产业资源和服务能力。</w:t>
      </w:r>
    </w:p>
    <w:p w14:paraId="542CEDF9" w14:textId="77777777" w:rsidR="003573E8"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对深圳相关产业熟悉了解，拥有较强的本地化投资和服务能力、产业资源及整合能力、投后服务能力。</w:t>
      </w:r>
    </w:p>
    <w:p w14:paraId="5AB2398E" w14:textId="77777777" w:rsidR="003573E8" w:rsidRDefault="00000000">
      <w:pPr>
        <w:widowControl w:val="0"/>
        <w:ind w:firstLine="640"/>
        <w:rPr>
          <w:rFonts w:ascii="仿宋_GB2312" w:eastAsia="仿宋_GB2312" w:hAnsi="仿宋_GB2312"/>
          <w:sz w:val="32"/>
          <w:szCs w:val="32"/>
        </w:rPr>
      </w:pPr>
      <w:r>
        <w:rPr>
          <w:rFonts w:ascii="仿宋_GB2312" w:eastAsia="仿宋_GB2312" w:hAnsi="仿宋_GB2312"/>
          <w:sz w:val="32"/>
          <w:szCs w:val="32"/>
        </w:rPr>
        <w:t>4.</w:t>
      </w:r>
      <w:r>
        <w:rPr>
          <w:rFonts w:ascii="仿宋_GB2312" w:eastAsia="仿宋_GB2312" w:hAnsi="仿宋_GB2312" w:hint="eastAsia"/>
          <w:sz w:val="32"/>
          <w:szCs w:val="32"/>
        </w:rPr>
        <w:t>储备项目。</w:t>
      </w:r>
    </w:p>
    <w:p w14:paraId="0256DD19" w14:textId="77777777" w:rsidR="003573E8" w:rsidRDefault="00000000">
      <w:pPr>
        <w:widowControl w:val="0"/>
        <w:ind w:firstLine="640"/>
        <w:rPr>
          <w:rFonts w:ascii="仿宋_GB2312" w:eastAsia="仿宋_GB2312" w:hAnsi="仿宋_GB2312"/>
          <w:sz w:val="32"/>
          <w:szCs w:val="32"/>
        </w:rPr>
      </w:pPr>
      <w:r>
        <w:rPr>
          <w:rFonts w:ascii="仿宋_GB2312" w:eastAsia="仿宋_GB2312" w:hAnsi="宋体" w:cs="仿宋_GB2312"/>
          <w:color w:val="000000"/>
          <w:kern w:val="0"/>
          <w:sz w:val="32"/>
          <w:szCs w:val="32"/>
        </w:rPr>
        <w:t>拥有较强的行业研究能力</w:t>
      </w:r>
      <w:r>
        <w:rPr>
          <w:rFonts w:ascii="仿宋_GB2312" w:eastAsia="仿宋_GB2312" w:hAnsi="宋体" w:cs="仿宋_GB2312" w:hint="eastAsia"/>
          <w:color w:val="000000"/>
          <w:kern w:val="0"/>
          <w:sz w:val="32"/>
          <w:szCs w:val="32"/>
        </w:rPr>
        <w:t>和项目发现能力</w:t>
      </w:r>
      <w:r>
        <w:rPr>
          <w:rFonts w:ascii="仿宋_GB2312" w:eastAsia="仿宋_GB2312" w:hAnsi="宋体" w:cs="仿宋_GB2312"/>
          <w:color w:val="000000"/>
          <w:kern w:val="0"/>
          <w:sz w:val="32"/>
          <w:szCs w:val="32"/>
        </w:rPr>
        <w:t>，拥有丰富的优质</w:t>
      </w:r>
      <w:r>
        <w:rPr>
          <w:rFonts w:ascii="仿宋_GB2312" w:eastAsia="仿宋_GB2312" w:hAnsi="宋体" w:cs="仿宋_GB2312" w:hint="eastAsia"/>
          <w:color w:val="000000"/>
          <w:kern w:val="0"/>
          <w:sz w:val="32"/>
          <w:szCs w:val="32"/>
        </w:rPr>
        <w:t>项目储备资源，并在申报方案中提出基金首年度投资计划。</w:t>
      </w:r>
    </w:p>
    <w:p w14:paraId="596CB9C2" w14:textId="77777777" w:rsidR="003573E8" w:rsidRDefault="00000000">
      <w:pPr>
        <w:widowControl w:val="0"/>
        <w:ind w:firstLine="640"/>
        <w:rPr>
          <w:rFonts w:ascii="楷体_GB2312" w:eastAsia="楷体_GB2312" w:hAnsi="楷体_GB2312"/>
          <w:sz w:val="32"/>
          <w:szCs w:val="32"/>
        </w:rPr>
      </w:pPr>
      <w:r>
        <w:rPr>
          <w:rFonts w:ascii="楷体_GB2312" w:eastAsia="楷体_GB2312" w:hAnsi="楷体_GB2312" w:hint="eastAsia"/>
          <w:sz w:val="32"/>
          <w:szCs w:val="32"/>
        </w:rPr>
        <w:t>（三）基金设立时限要求</w:t>
      </w:r>
    </w:p>
    <w:p w14:paraId="3B1F31BA" w14:textId="77777777" w:rsidR="003573E8" w:rsidRDefault="00000000">
      <w:pPr>
        <w:widowControl w:val="0"/>
        <w:snapToGrid w:val="0"/>
        <w:ind w:firstLine="640"/>
        <w:rPr>
          <w:rFonts w:ascii="仿宋_GB2312" w:eastAsia="仿宋_GB2312" w:cs="仿宋_GB2312"/>
          <w:sz w:val="32"/>
          <w:szCs w:val="32"/>
          <w:shd w:val="clear" w:color="auto" w:fill="FFFFFF"/>
        </w:rPr>
      </w:pPr>
      <w:r>
        <w:rPr>
          <w:rFonts w:ascii="仿宋_GB2312" w:eastAsia="仿宋_GB2312" w:cs="仿宋_GB2312" w:hint="eastAsia"/>
          <w:sz w:val="32"/>
          <w:szCs w:val="32"/>
          <w:shd w:val="clear" w:color="auto" w:fill="FFFFFF"/>
        </w:rPr>
        <w:t>中选机构应当在公示期满收到中选确认函之日起，确保基金按时完成以下事项：</w:t>
      </w:r>
    </w:p>
    <w:p w14:paraId="36C38CC7" w14:textId="77777777" w:rsidR="003573E8" w:rsidRDefault="00000000">
      <w:pPr>
        <w:widowControl w:val="0"/>
        <w:snapToGrid w:val="0"/>
        <w:ind w:firstLine="640"/>
        <w:rPr>
          <w:rFonts w:ascii="仿宋_GB2312" w:eastAsia="仿宋_GB2312" w:cs="仿宋_GB2312"/>
          <w:sz w:val="32"/>
          <w:szCs w:val="32"/>
          <w:shd w:val="clear" w:color="auto" w:fill="FFFFFF"/>
        </w:rPr>
      </w:pPr>
      <w:r>
        <w:rPr>
          <w:rFonts w:ascii="仿宋_GB2312" w:eastAsia="仿宋_GB2312" w:cs="仿宋_GB2312" w:hint="eastAsia"/>
          <w:sz w:val="32"/>
          <w:szCs w:val="32"/>
          <w:shd w:val="clear" w:color="auto" w:fill="FFFFFF"/>
        </w:rPr>
        <w:t>1.在2个月内完成基金全部资金募集及合伙协议签订；</w:t>
      </w:r>
    </w:p>
    <w:p w14:paraId="06FC90D4" w14:textId="77777777" w:rsidR="003573E8" w:rsidRDefault="00000000">
      <w:pPr>
        <w:widowControl w:val="0"/>
        <w:snapToGrid w:val="0"/>
        <w:ind w:firstLine="640"/>
        <w:rPr>
          <w:rFonts w:ascii="仿宋_GB2312" w:eastAsia="仿宋_GB2312" w:cs="仿宋_GB2312"/>
          <w:sz w:val="32"/>
          <w:szCs w:val="32"/>
          <w:shd w:val="clear" w:color="auto" w:fill="FFFFFF"/>
        </w:rPr>
      </w:pPr>
      <w:r>
        <w:rPr>
          <w:rFonts w:ascii="仿宋_GB2312" w:eastAsia="仿宋_GB2312" w:cs="仿宋_GB2312" w:hint="eastAsia"/>
          <w:sz w:val="32"/>
          <w:szCs w:val="32"/>
          <w:shd w:val="clear" w:color="auto" w:fill="FFFFFF"/>
        </w:rPr>
        <w:t>2.在3个月内完成基金工商设立登记；</w:t>
      </w:r>
    </w:p>
    <w:p w14:paraId="224CC306" w14:textId="77777777" w:rsidR="003573E8" w:rsidRDefault="00000000">
      <w:pPr>
        <w:widowControl w:val="0"/>
        <w:snapToGrid w:val="0"/>
        <w:ind w:firstLine="640"/>
        <w:rPr>
          <w:rFonts w:ascii="仿宋_GB2312" w:eastAsia="仿宋_GB2312" w:cs="仿宋_GB2312"/>
          <w:sz w:val="32"/>
          <w:szCs w:val="32"/>
          <w:shd w:val="clear" w:color="auto" w:fill="FFFFFF"/>
        </w:rPr>
      </w:pPr>
      <w:r>
        <w:rPr>
          <w:rFonts w:ascii="仿宋_GB2312" w:eastAsia="仿宋_GB2312" w:cs="仿宋_GB2312" w:hint="eastAsia"/>
          <w:sz w:val="32"/>
          <w:szCs w:val="32"/>
          <w:shd w:val="clear" w:color="auto" w:fill="FFFFFF"/>
        </w:rPr>
        <w:t>3.在4个月内完成基金所有合伙人的首期出资款缴付；</w:t>
      </w:r>
    </w:p>
    <w:p w14:paraId="75E284E2" w14:textId="77777777" w:rsidR="003573E8" w:rsidRDefault="00000000">
      <w:pPr>
        <w:ind w:firstLine="640"/>
        <w:rPr>
          <w:rFonts w:ascii="仿宋_GB2312" w:eastAsia="仿宋_GB2312" w:cs="仿宋_GB2312"/>
          <w:sz w:val="32"/>
          <w:szCs w:val="32"/>
          <w:shd w:val="clear" w:color="auto" w:fill="FFFFFF"/>
        </w:rPr>
      </w:pPr>
      <w:r>
        <w:rPr>
          <w:rFonts w:ascii="仿宋_GB2312" w:eastAsia="仿宋_GB2312" w:cs="仿宋_GB2312" w:hint="eastAsia"/>
          <w:sz w:val="32"/>
          <w:szCs w:val="32"/>
          <w:shd w:val="clear" w:color="auto" w:fill="FFFFFF"/>
        </w:rPr>
        <w:t>4.在基金所有合伙人首期出资款缴付到位后6个月内开展投资业务（以签署投资协议为准）。</w:t>
      </w:r>
    </w:p>
    <w:p w14:paraId="0E10CBCA" w14:textId="77777777" w:rsidR="003573E8" w:rsidRDefault="00000000">
      <w:pPr>
        <w:widowControl w:val="0"/>
        <w:ind w:firstLine="640"/>
        <w:rPr>
          <w:rFonts w:ascii="楷体_GB2312" w:eastAsia="楷体_GB2312" w:hAnsi="楷体_GB2312"/>
          <w:sz w:val="32"/>
          <w:szCs w:val="32"/>
        </w:rPr>
      </w:pPr>
      <w:r>
        <w:rPr>
          <w:rFonts w:ascii="楷体_GB2312" w:eastAsia="楷体_GB2312" w:hAnsi="楷体_GB2312" w:hint="eastAsia"/>
          <w:sz w:val="32"/>
          <w:szCs w:val="32"/>
        </w:rPr>
        <w:t>（四）特别说明</w:t>
      </w:r>
    </w:p>
    <w:p w14:paraId="3566B743" w14:textId="77777777" w:rsidR="003573E8" w:rsidRDefault="00000000">
      <w:pPr>
        <w:widowControl w:val="0"/>
        <w:ind w:firstLine="640"/>
        <w:rPr>
          <w:rFonts w:ascii="仿宋_GB2312" w:eastAsia="仿宋_GB2312" w:cs="仿宋_GB2312"/>
          <w:sz w:val="32"/>
          <w:szCs w:val="32"/>
          <w:shd w:val="clear" w:color="auto" w:fill="FFFFFF"/>
        </w:rPr>
      </w:pPr>
      <w:r>
        <w:rPr>
          <w:rFonts w:ascii="仿宋_GB2312" w:eastAsia="仿宋_GB2312" w:cs="仿宋_GB2312" w:hint="eastAsia"/>
          <w:sz w:val="32"/>
          <w:szCs w:val="32"/>
          <w:shd w:val="clear" w:color="auto" w:fill="FFFFFF"/>
        </w:rPr>
        <w:t>1.申报材料提交后原则上不能再变更申报主体，市引导基金另有要求的除外。</w:t>
      </w:r>
    </w:p>
    <w:p w14:paraId="409145A1" w14:textId="2D77A6FE" w:rsidR="003573E8" w:rsidRDefault="00000000">
      <w:pPr>
        <w:ind w:firstLine="640"/>
        <w:rPr>
          <w:rFonts w:ascii="仿宋_GB2312" w:eastAsia="仿宋_GB2312" w:hAnsi="仿宋_GB2312"/>
          <w:sz w:val="32"/>
          <w:szCs w:val="32"/>
        </w:rPr>
      </w:pPr>
      <w:r>
        <w:rPr>
          <w:rFonts w:ascii="仿宋_GB2312" w:eastAsia="仿宋_GB2312" w:cs="仿宋_GB2312" w:hint="eastAsia"/>
          <w:sz w:val="32"/>
          <w:szCs w:val="32"/>
          <w:shd w:val="clear" w:color="auto" w:fill="FFFFFF"/>
        </w:rPr>
        <w:t>2.</w:t>
      </w:r>
      <w:r>
        <w:rPr>
          <w:rFonts w:ascii="仿宋_GB2312" w:eastAsia="仿宋_GB2312" w:cs="仿宋_GB2312" w:hint="eastAsia"/>
          <w:kern w:val="0"/>
          <w:sz w:val="32"/>
          <w:szCs w:val="32"/>
          <w:shd w:val="clear" w:color="auto" w:fill="FFFFFF"/>
        </w:rPr>
        <w:t>基金申报机构、基金管理人和普通合伙人就申报材料的真实性、准确性、合法性共同承担法律责任，并共同</w:t>
      </w:r>
      <w:proofErr w:type="gramStart"/>
      <w:r>
        <w:rPr>
          <w:rFonts w:ascii="仿宋_GB2312" w:eastAsia="仿宋_GB2312" w:cs="仿宋_GB2312" w:hint="eastAsia"/>
          <w:kern w:val="0"/>
          <w:sz w:val="32"/>
          <w:szCs w:val="32"/>
          <w:shd w:val="clear" w:color="auto" w:fill="FFFFFF"/>
        </w:rPr>
        <w:t>受承诺</w:t>
      </w:r>
      <w:proofErr w:type="gramEnd"/>
      <w:r>
        <w:rPr>
          <w:rFonts w:ascii="仿宋_GB2312" w:eastAsia="仿宋_GB2312" w:cs="仿宋_GB2312" w:hint="eastAsia"/>
          <w:kern w:val="0"/>
          <w:sz w:val="32"/>
          <w:szCs w:val="32"/>
          <w:shd w:val="clear" w:color="auto" w:fill="FFFFFF"/>
        </w:rPr>
        <w:t>事项之约束</w:t>
      </w:r>
      <w:r>
        <w:rPr>
          <w:rFonts w:ascii="仿宋_GB2312" w:eastAsia="仿宋_GB2312" w:cs="仿宋_GB2312" w:hint="eastAsia"/>
          <w:sz w:val="32"/>
          <w:szCs w:val="32"/>
          <w:shd w:val="clear" w:color="auto" w:fill="FFFFFF"/>
        </w:rPr>
        <w:t>。</w:t>
      </w:r>
    </w:p>
    <w:sectPr w:rsidR="003573E8">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1588" w:gutter="0"/>
      <w:pgNumType w:fmt="numberInDash"/>
      <w:cols w:space="425"/>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BD51" w14:textId="77777777" w:rsidR="002751A5" w:rsidRDefault="002751A5">
      <w:pPr>
        <w:spacing w:line="240" w:lineRule="auto"/>
        <w:ind w:firstLine="420"/>
      </w:pPr>
      <w:r>
        <w:separator/>
      </w:r>
    </w:p>
  </w:endnote>
  <w:endnote w:type="continuationSeparator" w:id="0">
    <w:p w14:paraId="6CF88FA7" w14:textId="77777777" w:rsidR="002751A5" w:rsidRDefault="002751A5">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FZXiaoBiaoSong-B05">
    <w:altName w:val="宋体"/>
    <w:charset w:val="86"/>
    <w:family w:val="script"/>
    <w:pitch w:val="default"/>
    <w:sig w:usb0="00000000" w:usb1="0000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69949"/>
    </w:sdtPr>
    <w:sdtEndPr>
      <w:rPr>
        <w:rFonts w:ascii="宋体" w:eastAsia="宋体" w:hAnsi="宋体"/>
        <w:sz w:val="28"/>
        <w:szCs w:val="28"/>
      </w:rPr>
    </w:sdtEndPr>
    <w:sdtContent>
      <w:p w14:paraId="528C2F94" w14:textId="77777777" w:rsidR="003573E8" w:rsidRDefault="00000000">
        <w:pPr>
          <w:pStyle w:val="a5"/>
          <w:ind w:firstLine="360"/>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6 -</w:t>
        </w:r>
        <w:r>
          <w:rPr>
            <w:rFonts w:ascii="宋体" w:eastAsia="宋体" w:hAnsi="宋体"/>
            <w:sz w:val="28"/>
            <w:szCs w:val="28"/>
          </w:rPr>
          <w:fldChar w:fldCharType="end"/>
        </w:r>
      </w:p>
    </w:sdtContent>
  </w:sdt>
  <w:p w14:paraId="670A1A74" w14:textId="77777777" w:rsidR="003573E8" w:rsidRDefault="003573E8">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69952"/>
    </w:sdtPr>
    <w:sdtEndPr>
      <w:rPr>
        <w:rFonts w:ascii="宋体" w:eastAsia="宋体" w:hAnsi="宋体"/>
      </w:rPr>
    </w:sdtEndPr>
    <w:sdtContent>
      <w:p w14:paraId="36800BCB" w14:textId="77777777" w:rsidR="003573E8" w:rsidRDefault="00000000">
        <w:pPr>
          <w:pStyle w:val="a5"/>
          <w:ind w:firstLine="360"/>
          <w:jc w:val="right"/>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5 -</w:t>
        </w:r>
        <w:r>
          <w:rPr>
            <w:rFonts w:ascii="宋体" w:eastAsia="宋体" w:hAnsi="宋体"/>
            <w:sz w:val="28"/>
            <w:szCs w:val="28"/>
          </w:rPr>
          <w:fldChar w:fldCharType="end"/>
        </w:r>
      </w:p>
    </w:sdtContent>
  </w:sdt>
  <w:p w14:paraId="69513838" w14:textId="77777777" w:rsidR="003573E8" w:rsidRDefault="003573E8">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D745" w14:textId="77777777" w:rsidR="003573E8" w:rsidRDefault="003573E8">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00B2" w14:textId="77777777" w:rsidR="002751A5" w:rsidRDefault="002751A5">
      <w:pPr>
        <w:spacing w:line="240" w:lineRule="auto"/>
        <w:ind w:firstLine="420"/>
      </w:pPr>
      <w:r>
        <w:separator/>
      </w:r>
    </w:p>
  </w:footnote>
  <w:footnote w:type="continuationSeparator" w:id="0">
    <w:p w14:paraId="280985DA" w14:textId="77777777" w:rsidR="002751A5" w:rsidRDefault="002751A5">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5357" w14:textId="77777777" w:rsidR="003573E8" w:rsidRDefault="003573E8">
    <w:pPr>
      <w:pStyle w:val="a7"/>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63EA" w14:textId="77777777" w:rsidR="003573E8" w:rsidRDefault="003573E8">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E4B1" w14:textId="77777777" w:rsidR="003573E8" w:rsidRDefault="003573E8">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defaultTabStop w:val="420"/>
  <w:evenAndOddHeaders/>
  <w:drawingGridHorizontalSpacing w:val="105"/>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Y4YTk5NDQyZTM0M2QxNzBkNTRhZDYzOWY4ODFhMDIifQ=="/>
  </w:docVars>
  <w:rsids>
    <w:rsidRoot w:val="00D4349C"/>
    <w:rsid w:val="000D52A2"/>
    <w:rsid w:val="00180434"/>
    <w:rsid w:val="00187FDE"/>
    <w:rsid w:val="001D4305"/>
    <w:rsid w:val="0024433C"/>
    <w:rsid w:val="002751A5"/>
    <w:rsid w:val="00326405"/>
    <w:rsid w:val="003405B6"/>
    <w:rsid w:val="003573E8"/>
    <w:rsid w:val="00360D69"/>
    <w:rsid w:val="00393251"/>
    <w:rsid w:val="004A0D55"/>
    <w:rsid w:val="00503CBA"/>
    <w:rsid w:val="00520AD9"/>
    <w:rsid w:val="00531317"/>
    <w:rsid w:val="005A4A58"/>
    <w:rsid w:val="00692A21"/>
    <w:rsid w:val="007522AA"/>
    <w:rsid w:val="0075450E"/>
    <w:rsid w:val="0077663E"/>
    <w:rsid w:val="00813F0F"/>
    <w:rsid w:val="00886AD2"/>
    <w:rsid w:val="008A07EB"/>
    <w:rsid w:val="009921B8"/>
    <w:rsid w:val="009D0CFE"/>
    <w:rsid w:val="009D6875"/>
    <w:rsid w:val="009D6EEF"/>
    <w:rsid w:val="009E6BBD"/>
    <w:rsid w:val="00A057FF"/>
    <w:rsid w:val="00A279A4"/>
    <w:rsid w:val="00B5519F"/>
    <w:rsid w:val="00BF741D"/>
    <w:rsid w:val="00C03CEE"/>
    <w:rsid w:val="00CA1785"/>
    <w:rsid w:val="00D4349C"/>
    <w:rsid w:val="00D44BA1"/>
    <w:rsid w:val="00DD53F5"/>
    <w:rsid w:val="00E11032"/>
    <w:rsid w:val="00E85537"/>
    <w:rsid w:val="00F23FC8"/>
    <w:rsid w:val="00F42841"/>
    <w:rsid w:val="00FB1A33"/>
    <w:rsid w:val="107D7202"/>
    <w:rsid w:val="28B018E3"/>
    <w:rsid w:val="784855F7"/>
    <w:rsid w:val="7AD7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1C402"/>
  <w15:docId w15:val="{536FC8D2-2304-4EB8-8336-D9640858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579" w:lineRule="exact"/>
      <w:ind w:firstLineChars="200" w:firstLine="20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9">
    <w:name w:val="Normal (Web)"/>
    <w:basedOn w:val="a"/>
    <w:uiPriority w:val="99"/>
    <w:unhideWhenUsed/>
    <w:qFormat/>
    <w:pPr>
      <w:spacing w:before="100" w:beforeAutospacing="1" w:after="100" w:afterAutospacing="1" w:line="240" w:lineRule="auto"/>
      <w:ind w:firstLineChars="0" w:firstLine="0"/>
      <w:jc w:val="left"/>
    </w:pPr>
    <w:rPr>
      <w:rFonts w:ascii="宋体" w:eastAsia="宋体" w:hAnsi="宋体" w:cs="宋体"/>
      <w:kern w:val="0"/>
      <w:sz w:val="24"/>
    </w:rPr>
  </w:style>
  <w:style w:type="paragraph" w:customStyle="1" w:styleId="11">
    <w:name w:val="正文11"/>
    <w:basedOn w:val="a"/>
    <w:uiPriority w:val="99"/>
    <w:qFormat/>
    <w:pPr>
      <w:widowControl w:val="0"/>
      <w:spacing w:line="560" w:lineRule="exact"/>
      <w:ind w:firstLineChars="0" w:firstLine="0"/>
    </w:pPr>
    <w:rPr>
      <w:rFonts w:ascii="Calibri" w:eastAsia="宋体" w:hAnsi="Calibri" w:cs="Times New Roman"/>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1">
    <w:name w:val="修订1"/>
    <w:hidden/>
    <w:uiPriority w:val="99"/>
    <w:semiHidden/>
    <w:qFormat/>
    <w:rPr>
      <w:kern w:val="2"/>
      <w:sz w:val="21"/>
      <w:szCs w:val="24"/>
    </w:rPr>
  </w:style>
  <w:style w:type="paragraph" w:styleId="aa">
    <w:name w:val="Revision"/>
    <w:hidden/>
    <w:uiPriority w:val="99"/>
    <w:unhideWhenUsed/>
    <w:rsid w:val="00BF74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 zhengyan</dc:creator>
  <cp:lastModifiedBy>罗荣坤</cp:lastModifiedBy>
  <cp:revision>4</cp:revision>
  <dcterms:created xsi:type="dcterms:W3CDTF">2023-08-29T05:02:00Z</dcterms:created>
  <dcterms:modified xsi:type="dcterms:W3CDTF">2023-08-31T02:14:00Z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2DFC1DDEEF30473BB8DB81F035B8873E_13</vt:lpwstr>
  </property>
</Properties>
</file>