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rPr>
          <w:rFonts w:hint="eastAsia" w:ascii="黑体" w:hAnsi="黑体" w:eastAsia="黑体" w:cs="Times New Roman"/>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after="0" w:line="600" w:lineRule="exact"/>
        <w:rPr>
          <w:rFonts w:ascii="黑体" w:hAnsi="黑体" w:eastAsia="黑体" w:cs="Times New Roman"/>
          <w:sz w:val="32"/>
          <w:szCs w:val="32"/>
        </w:rPr>
      </w:pPr>
    </w:p>
    <w:p>
      <w:pPr>
        <w:spacing w:after="0" w:line="600" w:lineRule="exact"/>
        <w:jc w:val="center"/>
        <w:rPr>
          <w:rFonts w:ascii="方正小标宋简体" w:hAnsi="宋体" w:eastAsia="方正小标宋简体" w:cs="Times New Roman"/>
          <w:sz w:val="44"/>
          <w:szCs w:val="44"/>
        </w:rPr>
      </w:pPr>
      <w:r>
        <w:rPr>
          <w:rFonts w:hint="eastAsia" w:ascii="方正小标宋简体" w:hAnsi="宋体" w:eastAsia="方正小标宋简体" w:cs="方正小标宋简体"/>
          <w:sz w:val="44"/>
          <w:szCs w:val="44"/>
        </w:rPr>
        <w:t>有关废止说明</w:t>
      </w:r>
    </w:p>
    <w:p>
      <w:pPr>
        <w:spacing w:after="0" w:line="600" w:lineRule="exact"/>
        <w:ind w:firstLine="640" w:firstLineChars="200"/>
        <w:rPr>
          <w:rFonts w:ascii="仿宋_GB2312" w:hAnsi="宋体" w:eastAsia="仿宋_GB2312" w:cs="Times New Roman"/>
          <w:sz w:val="32"/>
          <w:szCs w:val="32"/>
        </w:rPr>
      </w:pPr>
    </w:p>
    <w:p>
      <w:pPr>
        <w:spacing w:after="0" w:line="600" w:lineRule="exact"/>
        <w:ind w:firstLine="640" w:firstLineChars="200"/>
        <w:rPr>
          <w:rFonts w:ascii="仿宋_GB2312" w:hAnsi="微软雅黑" w:eastAsia="仿宋_GB2312" w:cs="Times New Roman"/>
          <w:color w:val="000000"/>
          <w:kern w:val="0"/>
          <w:sz w:val="32"/>
          <w:szCs w:val="32"/>
        </w:rPr>
      </w:pPr>
      <w:r>
        <w:rPr>
          <w:rFonts w:hint="eastAsia" w:ascii="仿宋_GB2312" w:hAnsi="宋体" w:eastAsia="仿宋_GB2312" w:cs="仿宋_GB2312"/>
          <w:sz w:val="32"/>
          <w:szCs w:val="32"/>
        </w:rPr>
        <w:t>市发改委会同财政部门等最新修订的《深圳经济特区政府投资项目管理条例》已在</w:t>
      </w:r>
      <w:r>
        <w:rPr>
          <w:rFonts w:ascii="仿宋_GB2312" w:hAnsi="宋体" w:eastAsia="仿宋_GB2312" w:cs="仿宋_GB2312"/>
          <w:sz w:val="32"/>
          <w:szCs w:val="32"/>
        </w:rPr>
        <w:t>2021</w:t>
      </w:r>
      <w:r>
        <w:rPr>
          <w:rFonts w:hint="eastAsia" w:ascii="仿宋_GB2312" w:hAnsi="宋体" w:eastAsia="仿宋_GB2312" w:cs="仿宋_GB2312"/>
          <w:sz w:val="32"/>
          <w:szCs w:val="32"/>
        </w:rPr>
        <w:t>年</w:t>
      </w:r>
      <w:r>
        <w:rPr>
          <w:rFonts w:ascii="仿宋_GB2312" w:hAnsi="宋体" w:eastAsia="仿宋_GB2312" w:cs="仿宋_GB2312"/>
          <w:sz w:val="32"/>
          <w:szCs w:val="32"/>
        </w:rPr>
        <w:t>10</w:t>
      </w:r>
      <w:r>
        <w:rPr>
          <w:rFonts w:hint="eastAsia" w:ascii="仿宋_GB2312" w:hAnsi="宋体" w:eastAsia="仿宋_GB2312" w:cs="仿宋_GB2312"/>
          <w:sz w:val="32"/>
          <w:szCs w:val="32"/>
        </w:rPr>
        <w:t>月</w:t>
      </w:r>
      <w:r>
        <w:rPr>
          <w:rFonts w:ascii="仿宋_GB2312" w:hAnsi="宋体" w:eastAsia="仿宋_GB2312" w:cs="仿宋_GB2312"/>
          <w:sz w:val="32"/>
          <w:szCs w:val="32"/>
        </w:rPr>
        <w:t>30</w:t>
      </w:r>
      <w:r>
        <w:rPr>
          <w:rFonts w:hint="eastAsia" w:ascii="仿宋_GB2312" w:hAnsi="宋体" w:eastAsia="仿宋_GB2312" w:cs="仿宋_GB2312"/>
          <w:sz w:val="32"/>
          <w:szCs w:val="32"/>
        </w:rPr>
        <w:t>日经市人大审议通过，自</w:t>
      </w:r>
      <w:r>
        <w:rPr>
          <w:rFonts w:ascii="仿宋_GB2312" w:hAnsi="宋体" w:eastAsia="仿宋_GB2312" w:cs="仿宋_GB2312"/>
          <w:sz w:val="32"/>
          <w:szCs w:val="32"/>
        </w:rPr>
        <w:t>2021</w:t>
      </w:r>
      <w:r>
        <w:rPr>
          <w:rFonts w:hint="eastAsia" w:ascii="仿宋_GB2312" w:hAnsi="宋体" w:eastAsia="仿宋_GB2312" w:cs="仿宋_GB2312"/>
          <w:sz w:val="32"/>
          <w:szCs w:val="32"/>
        </w:rPr>
        <w:t>年</w:t>
      </w:r>
      <w:r>
        <w:rPr>
          <w:rFonts w:ascii="仿宋_GB2312" w:hAnsi="宋体" w:eastAsia="仿宋_GB2312" w:cs="仿宋_GB2312"/>
          <w:sz w:val="32"/>
          <w:szCs w:val="32"/>
        </w:rPr>
        <w:t>11</w:t>
      </w:r>
      <w:r>
        <w:rPr>
          <w:rFonts w:hint="eastAsia" w:ascii="仿宋_GB2312" w:hAnsi="宋体" w:eastAsia="仿宋_GB2312" w:cs="仿宋_GB2312"/>
          <w:sz w:val="32"/>
          <w:szCs w:val="32"/>
        </w:rPr>
        <w:t>月</w:t>
      </w:r>
      <w:r>
        <w:rPr>
          <w:rFonts w:ascii="仿宋_GB2312" w:hAnsi="宋体" w:eastAsia="仿宋_GB2312" w:cs="仿宋_GB2312"/>
          <w:sz w:val="32"/>
          <w:szCs w:val="32"/>
        </w:rPr>
        <w:t>1</w:t>
      </w:r>
      <w:r>
        <w:rPr>
          <w:rFonts w:hint="eastAsia" w:ascii="仿宋_GB2312" w:hAnsi="宋体" w:eastAsia="仿宋_GB2312" w:cs="仿宋_GB2312"/>
          <w:sz w:val="32"/>
          <w:szCs w:val="32"/>
        </w:rPr>
        <w:t>日起施行。根据此项特区管理条例，</w:t>
      </w:r>
      <w:r>
        <w:rPr>
          <w:rFonts w:hint="eastAsia" w:ascii="仿宋_GB2312" w:hAnsi="微软雅黑" w:eastAsia="仿宋_GB2312" w:cs="仿宋_GB2312"/>
          <w:color w:val="000000"/>
          <w:kern w:val="0"/>
          <w:sz w:val="32"/>
          <w:szCs w:val="32"/>
        </w:rPr>
        <w:t>市财政局拟废止《深圳市财政性基本建设资金直接支付暂行办法》（深府规〔</w:t>
      </w:r>
      <w:r>
        <w:rPr>
          <w:rFonts w:ascii="仿宋_GB2312" w:hAnsi="微软雅黑" w:eastAsia="仿宋_GB2312" w:cs="仿宋_GB2312"/>
          <w:color w:val="000000"/>
          <w:kern w:val="0"/>
          <w:sz w:val="32"/>
          <w:szCs w:val="32"/>
        </w:rPr>
        <w:t>2018</w:t>
      </w:r>
      <w:r>
        <w:rPr>
          <w:rFonts w:hint="eastAsia" w:ascii="仿宋_GB2312" w:hAnsi="微软雅黑" w:eastAsia="仿宋_GB2312" w:cs="仿宋_GB2312"/>
          <w:color w:val="000000"/>
          <w:kern w:val="0"/>
          <w:sz w:val="32"/>
          <w:szCs w:val="32"/>
        </w:rPr>
        <w:t>〕</w:t>
      </w:r>
      <w:r>
        <w:rPr>
          <w:rFonts w:ascii="仿宋_GB2312" w:hAnsi="微软雅黑" w:eastAsia="仿宋_GB2312" w:cs="仿宋_GB2312"/>
          <w:color w:val="000000"/>
          <w:kern w:val="0"/>
          <w:sz w:val="32"/>
          <w:szCs w:val="32"/>
        </w:rPr>
        <w:t>2</w:t>
      </w:r>
      <w:r>
        <w:rPr>
          <w:rFonts w:hint="eastAsia" w:ascii="仿宋_GB2312" w:hAnsi="微软雅黑" w:eastAsia="仿宋_GB2312" w:cs="仿宋_GB2312"/>
          <w:color w:val="000000"/>
          <w:kern w:val="0"/>
          <w:sz w:val="32"/>
          <w:szCs w:val="32"/>
        </w:rPr>
        <w:t>号，以下简称《暂行办法》），现将有关废止情况说明如下：</w:t>
      </w:r>
    </w:p>
    <w:p>
      <w:pPr>
        <w:spacing w:after="0" w:line="600" w:lineRule="exact"/>
        <w:ind w:firstLine="640" w:firstLineChars="200"/>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一、《暂行办法》制定的背景和用途</w:t>
      </w:r>
    </w:p>
    <w:p>
      <w:pPr>
        <w:spacing w:after="0" w:line="600" w:lineRule="exact"/>
        <w:ind w:firstLine="640" w:firstLineChars="200"/>
        <w:rPr>
          <w:rFonts w:ascii="仿宋_GB2312" w:hAnsi="微软雅黑" w:eastAsia="仿宋_GB2312" w:cs="Times New Roman"/>
          <w:color w:val="000000"/>
          <w:kern w:val="0"/>
          <w:sz w:val="32"/>
          <w:szCs w:val="32"/>
        </w:rPr>
      </w:pPr>
      <w:r>
        <w:rPr>
          <w:rFonts w:hint="eastAsia" w:ascii="仿宋_GB2312" w:hAnsi="微软雅黑" w:eastAsia="仿宋_GB2312" w:cs="仿宋_GB2312"/>
          <w:color w:val="000000"/>
          <w:kern w:val="0"/>
          <w:sz w:val="32"/>
          <w:szCs w:val="32"/>
        </w:rPr>
        <w:t>为落实</w:t>
      </w:r>
      <w:r>
        <w:rPr>
          <w:rFonts w:ascii="仿宋_GB2312" w:hAnsi="微软雅黑" w:eastAsia="仿宋_GB2312" w:cs="仿宋_GB2312"/>
          <w:color w:val="000000"/>
          <w:kern w:val="0"/>
          <w:sz w:val="32"/>
          <w:szCs w:val="32"/>
        </w:rPr>
        <w:t>2015</w:t>
      </w:r>
      <w:r>
        <w:rPr>
          <w:rFonts w:hint="eastAsia" w:ascii="仿宋_GB2312" w:hAnsi="微软雅黑" w:eastAsia="仿宋_GB2312" w:cs="仿宋_GB2312"/>
          <w:color w:val="000000"/>
          <w:kern w:val="0"/>
          <w:sz w:val="32"/>
          <w:szCs w:val="32"/>
        </w:rPr>
        <w:t>年</w:t>
      </w:r>
      <w:r>
        <w:rPr>
          <w:rFonts w:ascii="仿宋_GB2312" w:hAnsi="微软雅黑" w:eastAsia="仿宋_GB2312" w:cs="仿宋_GB2312"/>
          <w:color w:val="000000"/>
          <w:kern w:val="0"/>
          <w:sz w:val="32"/>
          <w:szCs w:val="32"/>
        </w:rPr>
        <w:t>1</w:t>
      </w:r>
      <w:r>
        <w:rPr>
          <w:rFonts w:hint="eastAsia" w:ascii="仿宋_GB2312" w:hAnsi="微软雅黑" w:eastAsia="仿宋_GB2312" w:cs="仿宋_GB2312"/>
          <w:color w:val="000000"/>
          <w:kern w:val="0"/>
          <w:sz w:val="32"/>
          <w:szCs w:val="32"/>
        </w:rPr>
        <w:t>月</w:t>
      </w:r>
      <w:r>
        <w:rPr>
          <w:rFonts w:ascii="仿宋_GB2312" w:hAnsi="微软雅黑" w:eastAsia="仿宋_GB2312" w:cs="仿宋_GB2312"/>
          <w:color w:val="000000"/>
          <w:kern w:val="0"/>
          <w:sz w:val="32"/>
          <w:szCs w:val="32"/>
        </w:rPr>
        <w:t>1</w:t>
      </w:r>
      <w:r>
        <w:rPr>
          <w:rFonts w:hint="eastAsia" w:ascii="仿宋_GB2312" w:hAnsi="微软雅黑" w:eastAsia="仿宋_GB2312" w:cs="仿宋_GB2312"/>
          <w:color w:val="000000"/>
          <w:kern w:val="0"/>
          <w:sz w:val="32"/>
          <w:szCs w:val="32"/>
        </w:rPr>
        <w:t>日起施行的原《</w:t>
      </w:r>
      <w:r>
        <w:rPr>
          <w:rFonts w:hint="eastAsia" w:ascii="仿宋_GB2312" w:hAnsi="宋体" w:eastAsia="仿宋_GB2312" w:cs="仿宋_GB2312"/>
          <w:sz w:val="32"/>
          <w:szCs w:val="32"/>
        </w:rPr>
        <w:t>深圳经济特区政府投资项目管理条例》</w:t>
      </w:r>
      <w:r>
        <w:rPr>
          <w:rFonts w:hint="eastAsia" w:ascii="仿宋_GB2312" w:hAnsi="微软雅黑" w:eastAsia="仿宋_GB2312" w:cs="仿宋_GB2312"/>
          <w:color w:val="000000"/>
          <w:kern w:val="0"/>
          <w:sz w:val="32"/>
          <w:szCs w:val="32"/>
        </w:rPr>
        <w:t>第三十五条“政府投资项目资金实行直接支付制度”的规定，市财政局在</w:t>
      </w:r>
      <w:r>
        <w:rPr>
          <w:rFonts w:ascii="仿宋_GB2312" w:hAnsi="微软雅黑" w:eastAsia="仿宋_GB2312" w:cs="仿宋_GB2312"/>
          <w:color w:val="000000"/>
          <w:kern w:val="0"/>
          <w:sz w:val="32"/>
          <w:szCs w:val="32"/>
        </w:rPr>
        <w:t>2018</w:t>
      </w:r>
      <w:r>
        <w:rPr>
          <w:rFonts w:hint="eastAsia" w:ascii="仿宋_GB2312" w:hAnsi="微软雅黑" w:eastAsia="仿宋_GB2312" w:cs="仿宋_GB2312"/>
          <w:color w:val="000000"/>
          <w:kern w:val="0"/>
          <w:sz w:val="32"/>
          <w:szCs w:val="32"/>
        </w:rPr>
        <w:t>年牵头制定并以市政府名义印发了《暂行办法》。《暂行办法》主要用于规范市本级政府投资项目资金的支付程序，具体包括直接支付申请条件、资金拨付程序、资金拨付对象、资金专户管理要求及资金财务管理要求等。此项资金支付制度的基础是现行国库集中支付方式区分授权支付和直接支付，政府投资项目资金通过财政部门零余额账户实现支付（即直接支付），其支付流程和要求与其他财政资金直接支付方式一致。</w:t>
      </w:r>
    </w:p>
    <w:p>
      <w:pPr>
        <w:spacing w:after="0" w:line="600" w:lineRule="exact"/>
        <w:ind w:firstLine="640" w:firstLineChars="200"/>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二、废止《暂行办法》的必要性</w:t>
      </w:r>
    </w:p>
    <w:p>
      <w:pPr>
        <w:spacing w:after="0" w:line="60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原《深圳经济特区政府投资项目管理条例》</w:t>
      </w:r>
      <w:r>
        <w:rPr>
          <w:rFonts w:hint="eastAsia" w:ascii="仿宋_GB2312" w:hAnsi="微软雅黑" w:eastAsia="仿宋_GB2312" w:cs="仿宋_GB2312"/>
          <w:color w:val="000000"/>
          <w:kern w:val="0"/>
          <w:sz w:val="32"/>
          <w:szCs w:val="32"/>
        </w:rPr>
        <w:t>第三十五条“政府投资项目资金实行直接支付制度”，已被</w:t>
      </w:r>
      <w:r>
        <w:rPr>
          <w:rFonts w:hint="eastAsia" w:ascii="仿宋_GB2312" w:hAnsi="宋体" w:eastAsia="仿宋_GB2312" w:cs="仿宋_GB2312"/>
          <w:sz w:val="32"/>
          <w:szCs w:val="32"/>
        </w:rPr>
        <w:t>现行条例</w:t>
      </w:r>
      <w:r>
        <w:rPr>
          <w:rFonts w:hint="eastAsia" w:ascii="仿宋_GB2312" w:hAnsi="微软雅黑" w:eastAsia="仿宋_GB2312" w:cs="仿宋_GB2312"/>
          <w:color w:val="000000"/>
          <w:kern w:val="0"/>
          <w:sz w:val="32"/>
          <w:szCs w:val="32"/>
        </w:rPr>
        <w:t>第四十四条政府投资项目“实行国库集中支付制度</w:t>
      </w:r>
      <w:r>
        <w:rPr>
          <w:rFonts w:hint="eastAsia" w:ascii="仿宋_GB2312" w:hAnsi="微软雅黑" w:eastAsia="仿宋_GB2312" w:cs="仿宋_GB2312"/>
          <w:color w:val="000000"/>
          <w:spacing w:val="6"/>
          <w:kern w:val="0"/>
          <w:sz w:val="32"/>
          <w:szCs w:val="32"/>
        </w:rPr>
        <w:t>”取代</w:t>
      </w:r>
      <w:r>
        <w:rPr>
          <w:rFonts w:hint="eastAsia" w:ascii="仿宋_GB2312" w:hAnsi="微软雅黑" w:eastAsia="仿宋_GB2312" w:cs="仿宋_GB2312"/>
          <w:color w:val="000000"/>
          <w:kern w:val="0"/>
          <w:sz w:val="32"/>
          <w:szCs w:val="32"/>
        </w:rPr>
        <w:t>。我市正</w:t>
      </w:r>
      <w:r>
        <w:rPr>
          <w:rFonts w:hint="eastAsia" w:ascii="仿宋_GB2312" w:hAnsi="宋体" w:eastAsia="仿宋_GB2312" w:cs="仿宋_GB2312"/>
          <w:sz w:val="32"/>
          <w:szCs w:val="32"/>
        </w:rPr>
        <w:t>在按财政部预算管理一体化系统建设标准及要求推进预算管理改革。遵循相关改革要求印发的《深圳市财政局关于调整国库集中支付业务流程的通知》（深财库〔</w:t>
      </w:r>
      <w:r>
        <w:rPr>
          <w:rFonts w:ascii="仿宋_GB2312" w:hAnsi="宋体" w:eastAsia="仿宋_GB2312" w:cs="仿宋_GB2312"/>
          <w:sz w:val="32"/>
          <w:szCs w:val="32"/>
        </w:rPr>
        <w:t>2021</w:t>
      </w:r>
      <w:r>
        <w:rPr>
          <w:rFonts w:hint="eastAsia" w:ascii="仿宋_GB2312" w:hAnsi="宋体" w:eastAsia="仿宋_GB2312" w:cs="仿宋_GB2312"/>
          <w:sz w:val="32"/>
          <w:szCs w:val="32"/>
        </w:rPr>
        <w:t>〕</w:t>
      </w:r>
      <w:r>
        <w:rPr>
          <w:rFonts w:ascii="仿宋_GB2312" w:hAnsi="宋体" w:eastAsia="仿宋_GB2312" w:cs="仿宋_GB2312"/>
          <w:sz w:val="32"/>
          <w:szCs w:val="32"/>
        </w:rPr>
        <w:t>64</w:t>
      </w:r>
      <w:r>
        <w:rPr>
          <w:rFonts w:hint="eastAsia" w:ascii="仿宋_GB2312" w:hAnsi="宋体" w:eastAsia="仿宋_GB2312" w:cs="仿宋_GB2312"/>
          <w:sz w:val="32"/>
          <w:szCs w:val="32"/>
        </w:rPr>
        <w:t>号）明确，自</w:t>
      </w:r>
      <w:r>
        <w:rPr>
          <w:rFonts w:ascii="仿宋_GB2312" w:hAnsi="宋体" w:eastAsia="仿宋_GB2312" w:cs="仿宋_GB2312"/>
          <w:sz w:val="32"/>
          <w:szCs w:val="32"/>
        </w:rPr>
        <w:t>2022</w:t>
      </w:r>
      <w:r>
        <w:rPr>
          <w:rFonts w:hint="eastAsia" w:ascii="仿宋_GB2312" w:hAnsi="宋体" w:eastAsia="仿宋_GB2312" w:cs="仿宋_GB2312"/>
          <w:sz w:val="32"/>
          <w:szCs w:val="32"/>
        </w:rPr>
        <w:t>年</w:t>
      </w:r>
      <w:r>
        <w:rPr>
          <w:rFonts w:ascii="仿宋_GB2312" w:hAnsi="宋体" w:eastAsia="仿宋_GB2312" w:cs="仿宋_GB2312"/>
          <w:sz w:val="32"/>
          <w:szCs w:val="32"/>
        </w:rPr>
        <w:t>1</w:t>
      </w:r>
      <w:r>
        <w:rPr>
          <w:rFonts w:hint="eastAsia" w:ascii="仿宋_GB2312" w:hAnsi="宋体" w:eastAsia="仿宋_GB2312" w:cs="仿宋_GB2312"/>
          <w:sz w:val="32"/>
          <w:szCs w:val="32"/>
        </w:rPr>
        <w:t>月起不再区分直接支付和授权支付，基本通过预算单位零余额账户实现资金拨付，取消用款计划审批，不再收取纸质申请和材料，大幅压减人工审核范围。根据上述改革要求，从</w:t>
      </w:r>
      <w:r>
        <w:rPr>
          <w:rFonts w:ascii="仿宋_GB2312" w:hAnsi="宋体" w:eastAsia="仿宋_GB2312" w:cs="仿宋_GB2312"/>
          <w:sz w:val="32"/>
          <w:szCs w:val="32"/>
        </w:rPr>
        <w:t>2022</w:t>
      </w:r>
      <w:r>
        <w:rPr>
          <w:rFonts w:hint="eastAsia" w:ascii="仿宋_GB2312" w:hAnsi="宋体" w:eastAsia="仿宋_GB2312" w:cs="仿宋_GB2312"/>
          <w:sz w:val="32"/>
          <w:szCs w:val="32"/>
        </w:rPr>
        <w:t>年</w:t>
      </w:r>
      <w:r>
        <w:rPr>
          <w:rFonts w:ascii="仿宋_GB2312" w:hAnsi="宋体" w:eastAsia="仿宋_GB2312" w:cs="仿宋_GB2312"/>
          <w:sz w:val="32"/>
          <w:szCs w:val="32"/>
        </w:rPr>
        <w:t>1</w:t>
      </w:r>
      <w:r>
        <w:rPr>
          <w:rFonts w:hint="eastAsia" w:ascii="仿宋_GB2312" w:hAnsi="宋体" w:eastAsia="仿宋_GB2312" w:cs="仿宋_GB2312"/>
          <w:sz w:val="32"/>
          <w:szCs w:val="32"/>
        </w:rPr>
        <w:t>月开始，除少量特殊资金外，包括政府投资项目资金在内的财政资金将不再通过财政部门的零余额账户实现拨付（即财政直接支付）。</w:t>
      </w:r>
    </w:p>
    <w:p>
      <w:pPr>
        <w:spacing w:after="0" w:line="600" w:lineRule="exact"/>
        <w:ind w:firstLine="640" w:firstLineChars="200"/>
        <w:rPr>
          <w:rFonts w:ascii="仿宋_GB2312" w:hAnsi="微软雅黑" w:eastAsia="仿宋_GB2312" w:cs="Times New Roman"/>
          <w:color w:val="000000"/>
          <w:kern w:val="0"/>
          <w:sz w:val="32"/>
          <w:szCs w:val="32"/>
        </w:rPr>
      </w:pPr>
      <w:r>
        <w:rPr>
          <w:rFonts w:hint="eastAsia" w:ascii="仿宋_GB2312" w:hAnsi="微软雅黑" w:eastAsia="仿宋_GB2312" w:cs="仿宋_GB2312"/>
          <w:color w:val="000000"/>
          <w:kern w:val="0"/>
          <w:sz w:val="32"/>
          <w:szCs w:val="32"/>
        </w:rPr>
        <w:t>市财政局认为《暂行办法》与财政部新的管理要求存在冲突，与其他财政资金统一执行国库集中支付制度的做法亦不相同，非必要拉长了政府投资项目资金拨付的审批流程，加大了项目单位提交纸质拨付申请的工作量，对政府投资项目资金及时拨付到位造成了一定阻碍。</w:t>
      </w:r>
      <w:r>
        <w:rPr>
          <w:rFonts w:hint="eastAsia" w:ascii="仿宋_GB2312" w:hAnsi="宋体" w:eastAsia="仿宋_GB2312" w:cs="仿宋_GB2312"/>
          <w:sz w:val="32"/>
          <w:szCs w:val="32"/>
        </w:rPr>
        <w:t>为适应</w:t>
      </w:r>
      <w:r>
        <w:rPr>
          <w:rFonts w:hint="eastAsia" w:ascii="仿宋_GB2312" w:hAnsi="微软雅黑" w:eastAsia="仿宋_GB2312" w:cs="仿宋_GB2312"/>
          <w:color w:val="000000"/>
          <w:kern w:val="0"/>
          <w:sz w:val="32"/>
          <w:szCs w:val="32"/>
        </w:rPr>
        <w:t>上述特区管理条例</w:t>
      </w:r>
      <w:r>
        <w:rPr>
          <w:rFonts w:hint="eastAsia" w:ascii="仿宋_GB2312" w:hAnsi="宋体" w:eastAsia="仿宋_GB2312" w:cs="仿宋_GB2312"/>
          <w:sz w:val="32"/>
          <w:szCs w:val="32"/>
        </w:rPr>
        <w:t>修订和财政部新的管理要求，</w:t>
      </w:r>
      <w:r>
        <w:rPr>
          <w:rFonts w:hint="eastAsia" w:ascii="仿宋_GB2312" w:hAnsi="微软雅黑" w:eastAsia="仿宋_GB2312" w:cs="仿宋_GB2312"/>
          <w:color w:val="000000"/>
          <w:kern w:val="0"/>
          <w:sz w:val="32"/>
          <w:szCs w:val="32"/>
        </w:rPr>
        <w:t>贯彻国务院关于“放管服”改革的精神，落实市政府关于破除财政资金支付体制机制障碍、加快财政预算执行的要求，</w:t>
      </w:r>
      <w:r>
        <w:rPr>
          <w:rFonts w:hint="eastAsia" w:ascii="仿宋_GB2312" w:hAnsi="宋体" w:eastAsia="仿宋_GB2312" w:cs="仿宋_GB2312"/>
          <w:sz w:val="32"/>
          <w:szCs w:val="32"/>
        </w:rPr>
        <w:t>我市迫切需要废止现行的</w:t>
      </w:r>
      <w:r>
        <w:rPr>
          <w:rFonts w:hint="eastAsia" w:ascii="仿宋_GB2312" w:hAnsi="微软雅黑" w:eastAsia="仿宋_GB2312" w:cs="仿宋_GB2312"/>
          <w:color w:val="000000"/>
          <w:kern w:val="0"/>
          <w:sz w:val="32"/>
          <w:szCs w:val="32"/>
        </w:rPr>
        <w:t>《深圳市财政性基本建设资金直接支付暂行办法》。</w:t>
      </w:r>
    </w:p>
    <w:p>
      <w:pPr>
        <w:spacing w:after="0" w:line="600" w:lineRule="exact"/>
        <w:ind w:firstLine="640" w:firstLineChars="200"/>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三、废止《暂行办法》不会产生支付风险</w:t>
      </w:r>
    </w:p>
    <w:p>
      <w:pPr>
        <w:spacing w:after="0" w:line="600" w:lineRule="exact"/>
        <w:ind w:firstLine="608" w:firstLineChars="200"/>
        <w:rPr>
          <w:rFonts w:ascii="仿宋_GB2312" w:hAnsi="宋体" w:eastAsia="仿宋_GB2312" w:cs="Times New Roman"/>
          <w:sz w:val="32"/>
          <w:szCs w:val="32"/>
        </w:rPr>
      </w:pPr>
      <w:r>
        <w:rPr>
          <w:rFonts w:hint="eastAsia" w:ascii="仿宋_GB2312" w:hAnsi="仿宋_GB2312" w:eastAsia="仿宋_GB2312" w:cs="仿宋_GB2312"/>
          <w:spacing w:val="-8"/>
          <w:sz w:val="32"/>
          <w:szCs w:val="32"/>
        </w:rPr>
        <w:t>经研究，市财政局认为</w:t>
      </w:r>
      <w:r>
        <w:rPr>
          <w:rFonts w:hint="eastAsia" w:ascii="仿宋_GB2312" w:hAnsi="微软雅黑" w:eastAsia="仿宋_GB2312" w:cs="仿宋_GB2312"/>
          <w:color w:val="000000"/>
          <w:kern w:val="0"/>
          <w:sz w:val="32"/>
          <w:szCs w:val="32"/>
        </w:rPr>
        <w:t>《暂行办法》具备废止条件，</w:t>
      </w:r>
      <w:r>
        <w:rPr>
          <w:rFonts w:hint="eastAsia" w:ascii="仿宋_GB2312" w:hAnsi="仿宋_GB2312" w:eastAsia="仿宋_GB2312" w:cs="仿宋_GB2312"/>
          <w:spacing w:val="-8"/>
          <w:sz w:val="32"/>
          <w:szCs w:val="32"/>
        </w:rPr>
        <w:t>不会对政府投资项目资金支付造成不良影响或引发风险，理由如下：</w:t>
      </w:r>
      <w:r>
        <w:rPr>
          <w:rFonts w:hint="eastAsia" w:ascii="仿宋_GB2312" w:hAnsi="仿宋_GB2312" w:eastAsia="仿宋_GB2312" w:cs="仿宋_GB2312"/>
          <w:b/>
          <w:bCs/>
          <w:spacing w:val="-8"/>
          <w:sz w:val="32"/>
          <w:szCs w:val="32"/>
        </w:rPr>
        <w:t>一是</w:t>
      </w:r>
      <w:r>
        <w:rPr>
          <w:rFonts w:hint="eastAsia" w:ascii="仿宋_GB2312" w:hAnsi="仿宋_GB2312" w:eastAsia="仿宋_GB2312" w:cs="仿宋_GB2312"/>
          <w:spacing w:val="-8"/>
          <w:sz w:val="32"/>
          <w:szCs w:val="32"/>
        </w:rPr>
        <w:t>《深圳市财政局关于调整国库集中支付业务流程的通知》（深财库〔</w:t>
      </w:r>
      <w:r>
        <w:rPr>
          <w:rFonts w:ascii="仿宋_GB2312" w:hAnsi="仿宋_GB2312" w:eastAsia="仿宋_GB2312" w:cs="仿宋_GB2312"/>
          <w:spacing w:val="-8"/>
          <w:sz w:val="32"/>
          <w:szCs w:val="32"/>
        </w:rPr>
        <w:t>2021</w:t>
      </w:r>
      <w:r>
        <w:rPr>
          <w:rFonts w:hint="eastAsia" w:ascii="仿宋_GB2312" w:hAnsi="仿宋_GB2312" w:eastAsia="仿宋_GB2312" w:cs="仿宋_GB2312"/>
          <w:spacing w:val="-8"/>
          <w:sz w:val="32"/>
          <w:szCs w:val="32"/>
        </w:rPr>
        <w:t>〕</w:t>
      </w:r>
      <w:r>
        <w:rPr>
          <w:rFonts w:ascii="仿宋_GB2312" w:hAnsi="仿宋_GB2312" w:eastAsia="仿宋_GB2312" w:cs="仿宋_GB2312"/>
          <w:spacing w:val="-8"/>
          <w:sz w:val="32"/>
          <w:szCs w:val="32"/>
        </w:rPr>
        <w:t>64</w:t>
      </w:r>
      <w:r>
        <w:rPr>
          <w:rFonts w:hint="eastAsia" w:ascii="仿宋_GB2312" w:hAnsi="仿宋_GB2312" w:eastAsia="仿宋_GB2312" w:cs="仿宋_GB2312"/>
          <w:spacing w:val="-8"/>
          <w:sz w:val="32"/>
          <w:szCs w:val="32"/>
        </w:rPr>
        <w:t>号）明确不再区分财政直接支付和授权支付管理方式，财政资金将统一采用国库集中支付。</w:t>
      </w:r>
      <w:r>
        <w:rPr>
          <w:rFonts w:hint="eastAsia" w:ascii="仿宋_GB2312" w:hAnsi="仿宋_GB2312" w:eastAsia="仿宋_GB2312" w:cs="仿宋_GB2312"/>
          <w:b/>
          <w:bCs/>
          <w:spacing w:val="-8"/>
          <w:sz w:val="32"/>
          <w:szCs w:val="32"/>
        </w:rPr>
        <w:t>二是</w:t>
      </w:r>
      <w:r>
        <w:rPr>
          <w:rFonts w:hint="eastAsia" w:ascii="仿宋_GB2312" w:hAnsi="仿宋_GB2312" w:eastAsia="仿宋_GB2312" w:cs="仿宋_GB2312"/>
          <w:spacing w:val="-8"/>
          <w:sz w:val="32"/>
          <w:szCs w:val="32"/>
        </w:rPr>
        <w:t>我市已基本按财政部《预算管理一体化规范（试行）》要求完成改革，一般资金支付、政府采购支付和政府投资项目支付都将实行信息化系统校验，无需再收取纸质材料。</w:t>
      </w:r>
      <w:r>
        <w:rPr>
          <w:rFonts w:hint="eastAsia" w:ascii="仿宋_GB2312" w:hAnsi="仿宋_GB2312" w:eastAsia="仿宋_GB2312" w:cs="仿宋_GB2312"/>
          <w:b/>
          <w:bCs/>
          <w:spacing w:val="-8"/>
          <w:sz w:val="32"/>
          <w:szCs w:val="32"/>
        </w:rPr>
        <w:t>三是</w:t>
      </w:r>
      <w:r>
        <w:rPr>
          <w:rFonts w:hint="eastAsia" w:ascii="仿宋_GB2312" w:hAnsi="微软雅黑" w:eastAsia="仿宋_GB2312" w:cs="仿宋_GB2312"/>
          <w:color w:val="000000"/>
          <w:kern w:val="0"/>
          <w:sz w:val="32"/>
          <w:szCs w:val="32"/>
        </w:rPr>
        <w:t>《暂行办法》</w:t>
      </w:r>
      <w:r>
        <w:rPr>
          <w:rFonts w:hint="eastAsia" w:ascii="仿宋_GB2312" w:hAnsi="仿宋_GB2312" w:eastAsia="仿宋_GB2312" w:cs="仿宋_GB2312"/>
          <w:spacing w:val="-8"/>
          <w:sz w:val="32"/>
          <w:szCs w:val="32"/>
        </w:rPr>
        <w:t>用于规范体制内单位拨付政府投资项目资金，不对社会公众的行为产生规范和约束作用，其废止不会对社会公众造成影响。</w:t>
      </w:r>
    </w:p>
    <w:p>
      <w:pPr>
        <w:spacing w:after="0" w:line="600" w:lineRule="exact"/>
        <w:ind w:firstLine="640" w:firstLineChars="200"/>
        <w:rPr>
          <w:rFonts w:ascii="仿宋_GB2312" w:hAnsi="宋体" w:eastAsia="仿宋_GB2312" w:cs="Times New Roman"/>
          <w:sz w:val="32"/>
          <w:szCs w:val="32"/>
        </w:rPr>
      </w:pPr>
      <w:r>
        <w:rPr>
          <w:rFonts w:hint="eastAsia" w:ascii="仿宋_GB2312" w:hAnsi="微软雅黑" w:eastAsia="仿宋_GB2312" w:cs="仿宋_GB2312"/>
          <w:color w:val="000000"/>
          <w:kern w:val="0"/>
          <w:sz w:val="32"/>
          <w:szCs w:val="32"/>
        </w:rPr>
        <w:t>《暂行办法》废止后，市本级政府投资项目将执行现行特区管理条例以及</w:t>
      </w:r>
      <w:r>
        <w:rPr>
          <w:rFonts w:hint="eastAsia" w:ascii="仿宋_GB2312" w:hAnsi="仿宋_GB2312" w:eastAsia="仿宋_GB2312" w:cs="仿宋_GB2312"/>
          <w:spacing w:val="-8"/>
          <w:sz w:val="32"/>
          <w:szCs w:val="32"/>
        </w:rPr>
        <w:t>《深圳市财政局关于调整国库集中支付业务流程的通知》（深财库〔</w:t>
      </w:r>
      <w:r>
        <w:rPr>
          <w:rFonts w:ascii="仿宋_GB2312" w:hAnsi="仿宋_GB2312" w:eastAsia="仿宋_GB2312" w:cs="仿宋_GB2312"/>
          <w:spacing w:val="-8"/>
          <w:sz w:val="32"/>
          <w:szCs w:val="32"/>
        </w:rPr>
        <w:t>2021</w:t>
      </w:r>
      <w:r>
        <w:rPr>
          <w:rFonts w:hint="eastAsia" w:ascii="仿宋_GB2312" w:hAnsi="仿宋_GB2312" w:eastAsia="仿宋_GB2312" w:cs="仿宋_GB2312"/>
          <w:spacing w:val="-8"/>
          <w:sz w:val="32"/>
          <w:szCs w:val="32"/>
        </w:rPr>
        <w:t>〕</w:t>
      </w:r>
      <w:r>
        <w:rPr>
          <w:rFonts w:ascii="仿宋_GB2312" w:hAnsi="仿宋_GB2312" w:eastAsia="仿宋_GB2312" w:cs="仿宋_GB2312"/>
          <w:spacing w:val="-8"/>
          <w:sz w:val="32"/>
          <w:szCs w:val="32"/>
        </w:rPr>
        <w:t>64</w:t>
      </w:r>
      <w:r>
        <w:rPr>
          <w:rFonts w:hint="eastAsia" w:ascii="仿宋_GB2312" w:hAnsi="仿宋_GB2312" w:eastAsia="仿宋_GB2312" w:cs="仿宋_GB2312"/>
          <w:spacing w:val="-8"/>
          <w:sz w:val="32"/>
          <w:szCs w:val="32"/>
        </w:rPr>
        <w:t>号）、《深圳市市本级国库集中支付校验规则（试行）》（深财付〔</w:t>
      </w:r>
      <w:r>
        <w:rPr>
          <w:rFonts w:ascii="仿宋_GB2312" w:hAnsi="仿宋_GB2312" w:eastAsia="仿宋_GB2312" w:cs="仿宋_GB2312"/>
          <w:spacing w:val="-8"/>
          <w:sz w:val="32"/>
          <w:szCs w:val="32"/>
        </w:rPr>
        <w:t>2022</w:t>
      </w:r>
      <w:r>
        <w:rPr>
          <w:rFonts w:hint="eastAsia" w:ascii="仿宋_GB2312" w:hAnsi="仿宋_GB2312" w:eastAsia="仿宋_GB2312" w:cs="仿宋_GB2312"/>
          <w:spacing w:val="-8"/>
          <w:sz w:val="32"/>
          <w:szCs w:val="32"/>
        </w:rPr>
        <w:t>〕</w:t>
      </w:r>
      <w:r>
        <w:rPr>
          <w:rFonts w:ascii="仿宋_GB2312" w:hAnsi="仿宋_GB2312" w:eastAsia="仿宋_GB2312" w:cs="仿宋_GB2312"/>
          <w:spacing w:val="-8"/>
          <w:sz w:val="32"/>
          <w:szCs w:val="32"/>
        </w:rPr>
        <w:t>1</w:t>
      </w:r>
      <w:r>
        <w:rPr>
          <w:rFonts w:hint="eastAsia" w:ascii="仿宋_GB2312" w:hAnsi="仿宋_GB2312" w:eastAsia="仿宋_GB2312" w:cs="仿宋_GB2312"/>
          <w:spacing w:val="-8"/>
          <w:sz w:val="32"/>
          <w:szCs w:val="32"/>
        </w:rPr>
        <w:t>号）等国库集中支付制度</w:t>
      </w:r>
      <w:r>
        <w:rPr>
          <w:rFonts w:hint="eastAsia" w:ascii="仿宋_GB2312" w:hAnsi="微软雅黑" w:eastAsia="仿宋_GB2312" w:cs="仿宋_GB2312"/>
          <w:color w:val="000000"/>
          <w:kern w:val="0"/>
          <w:sz w:val="32"/>
          <w:szCs w:val="32"/>
        </w:rPr>
        <w:t>，</w:t>
      </w:r>
      <w:r>
        <w:rPr>
          <w:rFonts w:hint="eastAsia" w:ascii="仿宋_GB2312" w:hAnsi="宋体" w:eastAsia="仿宋_GB2312" w:cs="仿宋_GB2312"/>
          <w:sz w:val="32"/>
          <w:szCs w:val="32"/>
        </w:rPr>
        <w:t>无需再另外制定或执行其他管理制度。</w:t>
      </w:r>
      <w:r>
        <w:rPr>
          <w:rFonts w:hint="eastAsia" w:ascii="仿宋_GB2312" w:hAnsi="仿宋_GB2312" w:eastAsia="仿宋_GB2312" w:cs="仿宋_GB2312"/>
          <w:spacing w:val="-8"/>
          <w:sz w:val="32"/>
          <w:szCs w:val="32"/>
        </w:rPr>
        <w:t>市本级政府投资项目资金支付将在废止后更加规范和高效。</w:t>
      </w:r>
    </w:p>
    <w:p>
      <w:pPr>
        <w:spacing w:after="0" w:line="600" w:lineRule="exact"/>
        <w:ind w:firstLine="640" w:firstLineChars="200"/>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四、有关废止《暂行办法》的计划</w:t>
      </w:r>
    </w:p>
    <w:p>
      <w:pPr>
        <w:widowControl/>
        <w:spacing w:after="0" w:line="600" w:lineRule="exact"/>
        <w:ind w:firstLine="640" w:firstLineChars="200"/>
        <w:rPr>
          <w:rFonts w:ascii="仿宋_GB2312" w:hAnsi="微软雅黑" w:eastAsia="仿宋_GB2312" w:cs="Times New Roman"/>
          <w:color w:val="000000"/>
          <w:kern w:val="0"/>
          <w:sz w:val="32"/>
          <w:szCs w:val="32"/>
        </w:rPr>
      </w:pPr>
      <w:r>
        <w:rPr>
          <w:rFonts w:hint="eastAsia" w:ascii="仿宋_GB2312" w:hAnsi="宋体" w:eastAsia="仿宋_GB2312" w:cs="仿宋_GB2312"/>
          <w:sz w:val="32"/>
          <w:szCs w:val="32"/>
        </w:rPr>
        <w:t>综上，市财政局已将废止上述《暂行办法》纳入我市财政预算“放管服”改革范围并报告市政府，下一步拟尽快专题提请市政府审批废止</w:t>
      </w:r>
      <w:r>
        <w:rPr>
          <w:rFonts w:hint="eastAsia" w:ascii="仿宋_GB2312" w:hAnsi="微软雅黑" w:eastAsia="仿宋_GB2312" w:cs="仿宋_GB2312"/>
          <w:color w:val="000000"/>
          <w:kern w:val="0"/>
          <w:sz w:val="32"/>
          <w:szCs w:val="32"/>
        </w:rPr>
        <w:t>《暂行办法》。</w:t>
      </w:r>
    </w:p>
    <w:sectPr>
      <w:footerReference r:id="rId5" w:type="default"/>
      <w:pgSz w:w="11906" w:h="16838"/>
      <w:pgMar w:top="2098" w:right="1474" w:bottom="1985" w:left="1588" w:header="851" w:footer="1588"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- 2 -</w:t>
    </w:r>
    <w:r>
      <w:rPr>
        <w:rStyle w:val="6"/>
        <w:rFonts w:ascii="宋体" w:hAnsi="宋体" w:cs="宋体"/>
        <w:sz w:val="28"/>
        <w:szCs w:val="28"/>
      </w:rPr>
      <w:fldChar w:fldCharType="end"/>
    </w:r>
  </w:p>
  <w:p>
    <w:pPr>
      <w:pStyle w:val="2"/>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C9"/>
    <w:rsid w:val="0000013D"/>
    <w:rsid w:val="00000798"/>
    <w:rsid w:val="0000259C"/>
    <w:rsid w:val="00002B72"/>
    <w:rsid w:val="00002EAC"/>
    <w:rsid w:val="000034C2"/>
    <w:rsid w:val="00004B09"/>
    <w:rsid w:val="00004C53"/>
    <w:rsid w:val="00005465"/>
    <w:rsid w:val="00012523"/>
    <w:rsid w:val="000131B3"/>
    <w:rsid w:val="00013F3C"/>
    <w:rsid w:val="00016E5D"/>
    <w:rsid w:val="00017E87"/>
    <w:rsid w:val="00020E01"/>
    <w:rsid w:val="00022D5B"/>
    <w:rsid w:val="00022E26"/>
    <w:rsid w:val="00023040"/>
    <w:rsid w:val="00023E7B"/>
    <w:rsid w:val="0002545B"/>
    <w:rsid w:val="0002554C"/>
    <w:rsid w:val="00025E59"/>
    <w:rsid w:val="00027FC7"/>
    <w:rsid w:val="00030529"/>
    <w:rsid w:val="00032643"/>
    <w:rsid w:val="00032F53"/>
    <w:rsid w:val="00034234"/>
    <w:rsid w:val="00034855"/>
    <w:rsid w:val="00035339"/>
    <w:rsid w:val="00035C51"/>
    <w:rsid w:val="000369A5"/>
    <w:rsid w:val="00037851"/>
    <w:rsid w:val="00040140"/>
    <w:rsid w:val="00042E0C"/>
    <w:rsid w:val="00043889"/>
    <w:rsid w:val="00043BBF"/>
    <w:rsid w:val="00043FB1"/>
    <w:rsid w:val="0004474A"/>
    <w:rsid w:val="00046613"/>
    <w:rsid w:val="0004697B"/>
    <w:rsid w:val="00046ACB"/>
    <w:rsid w:val="000470EB"/>
    <w:rsid w:val="00047CE8"/>
    <w:rsid w:val="00053227"/>
    <w:rsid w:val="000602ED"/>
    <w:rsid w:val="00060D95"/>
    <w:rsid w:val="00061153"/>
    <w:rsid w:val="000619A6"/>
    <w:rsid w:val="0006491A"/>
    <w:rsid w:val="00065BEC"/>
    <w:rsid w:val="00065E09"/>
    <w:rsid w:val="0007273F"/>
    <w:rsid w:val="00072A34"/>
    <w:rsid w:val="00072FE5"/>
    <w:rsid w:val="000760B9"/>
    <w:rsid w:val="0008237F"/>
    <w:rsid w:val="000830A7"/>
    <w:rsid w:val="00083750"/>
    <w:rsid w:val="00083C0E"/>
    <w:rsid w:val="0008482A"/>
    <w:rsid w:val="00085438"/>
    <w:rsid w:val="00085C87"/>
    <w:rsid w:val="00085F1C"/>
    <w:rsid w:val="0008615A"/>
    <w:rsid w:val="000870B2"/>
    <w:rsid w:val="000907E5"/>
    <w:rsid w:val="0009097A"/>
    <w:rsid w:val="0009112D"/>
    <w:rsid w:val="000918A7"/>
    <w:rsid w:val="00091BDF"/>
    <w:rsid w:val="00092052"/>
    <w:rsid w:val="00092D73"/>
    <w:rsid w:val="000940FF"/>
    <w:rsid w:val="0009474A"/>
    <w:rsid w:val="000959B0"/>
    <w:rsid w:val="000975FC"/>
    <w:rsid w:val="000A02FB"/>
    <w:rsid w:val="000A118E"/>
    <w:rsid w:val="000A2920"/>
    <w:rsid w:val="000A2978"/>
    <w:rsid w:val="000A326F"/>
    <w:rsid w:val="000A3358"/>
    <w:rsid w:val="000A3AA4"/>
    <w:rsid w:val="000A48E7"/>
    <w:rsid w:val="000A649A"/>
    <w:rsid w:val="000A6745"/>
    <w:rsid w:val="000A68ED"/>
    <w:rsid w:val="000A70E0"/>
    <w:rsid w:val="000A7E46"/>
    <w:rsid w:val="000B41BE"/>
    <w:rsid w:val="000B45A7"/>
    <w:rsid w:val="000B57EF"/>
    <w:rsid w:val="000B5F97"/>
    <w:rsid w:val="000B6942"/>
    <w:rsid w:val="000B7B8C"/>
    <w:rsid w:val="000C132A"/>
    <w:rsid w:val="000C3C97"/>
    <w:rsid w:val="000C3EA4"/>
    <w:rsid w:val="000C6D7C"/>
    <w:rsid w:val="000C7946"/>
    <w:rsid w:val="000C7E86"/>
    <w:rsid w:val="000D3078"/>
    <w:rsid w:val="000D3404"/>
    <w:rsid w:val="000D387D"/>
    <w:rsid w:val="000D3916"/>
    <w:rsid w:val="000D3BBD"/>
    <w:rsid w:val="000D405E"/>
    <w:rsid w:val="000D4578"/>
    <w:rsid w:val="000D4769"/>
    <w:rsid w:val="000D4A05"/>
    <w:rsid w:val="000D4CD7"/>
    <w:rsid w:val="000D55CA"/>
    <w:rsid w:val="000D6EEF"/>
    <w:rsid w:val="000E0B2F"/>
    <w:rsid w:val="000E0CF8"/>
    <w:rsid w:val="000E0CFD"/>
    <w:rsid w:val="000E169D"/>
    <w:rsid w:val="000E1C27"/>
    <w:rsid w:val="000E1D75"/>
    <w:rsid w:val="000E2363"/>
    <w:rsid w:val="000E2996"/>
    <w:rsid w:val="000E2E2C"/>
    <w:rsid w:val="000E2F43"/>
    <w:rsid w:val="000E38D1"/>
    <w:rsid w:val="000E3B74"/>
    <w:rsid w:val="000E5608"/>
    <w:rsid w:val="000E6EAA"/>
    <w:rsid w:val="000E7557"/>
    <w:rsid w:val="000E7BE2"/>
    <w:rsid w:val="000E7CFF"/>
    <w:rsid w:val="000F0769"/>
    <w:rsid w:val="000F1BD9"/>
    <w:rsid w:val="000F2358"/>
    <w:rsid w:val="000F4249"/>
    <w:rsid w:val="000F4329"/>
    <w:rsid w:val="000F437C"/>
    <w:rsid w:val="000F5017"/>
    <w:rsid w:val="000F6BA5"/>
    <w:rsid w:val="00100E7D"/>
    <w:rsid w:val="00104D02"/>
    <w:rsid w:val="0010533D"/>
    <w:rsid w:val="00106389"/>
    <w:rsid w:val="00106C0C"/>
    <w:rsid w:val="00110D6E"/>
    <w:rsid w:val="00110DF5"/>
    <w:rsid w:val="00110F18"/>
    <w:rsid w:val="001114E0"/>
    <w:rsid w:val="001115BF"/>
    <w:rsid w:val="001124E3"/>
    <w:rsid w:val="00113686"/>
    <w:rsid w:val="00120167"/>
    <w:rsid w:val="00120A1D"/>
    <w:rsid w:val="00121FAD"/>
    <w:rsid w:val="00122627"/>
    <w:rsid w:val="00122F6D"/>
    <w:rsid w:val="00123B7C"/>
    <w:rsid w:val="00123CED"/>
    <w:rsid w:val="001254EF"/>
    <w:rsid w:val="00126859"/>
    <w:rsid w:val="00126FAB"/>
    <w:rsid w:val="00131411"/>
    <w:rsid w:val="001318BA"/>
    <w:rsid w:val="00131D32"/>
    <w:rsid w:val="00131EE8"/>
    <w:rsid w:val="001331BC"/>
    <w:rsid w:val="001336E6"/>
    <w:rsid w:val="001337FF"/>
    <w:rsid w:val="00133B65"/>
    <w:rsid w:val="00133F52"/>
    <w:rsid w:val="00134CAE"/>
    <w:rsid w:val="00135A1B"/>
    <w:rsid w:val="00135D7B"/>
    <w:rsid w:val="001363D9"/>
    <w:rsid w:val="0013664E"/>
    <w:rsid w:val="001372E1"/>
    <w:rsid w:val="0013751F"/>
    <w:rsid w:val="0014121D"/>
    <w:rsid w:val="0014136C"/>
    <w:rsid w:val="001423CE"/>
    <w:rsid w:val="00142F7D"/>
    <w:rsid w:val="00143EE2"/>
    <w:rsid w:val="00145F5E"/>
    <w:rsid w:val="0014630F"/>
    <w:rsid w:val="00146830"/>
    <w:rsid w:val="00147465"/>
    <w:rsid w:val="00147E7E"/>
    <w:rsid w:val="00150713"/>
    <w:rsid w:val="00150CC6"/>
    <w:rsid w:val="001514C8"/>
    <w:rsid w:val="00151813"/>
    <w:rsid w:val="00151FB8"/>
    <w:rsid w:val="0015373B"/>
    <w:rsid w:val="001540C4"/>
    <w:rsid w:val="00154167"/>
    <w:rsid w:val="00156490"/>
    <w:rsid w:val="0015669C"/>
    <w:rsid w:val="00156BBD"/>
    <w:rsid w:val="00160098"/>
    <w:rsid w:val="00162653"/>
    <w:rsid w:val="00162B27"/>
    <w:rsid w:val="001631DA"/>
    <w:rsid w:val="00163262"/>
    <w:rsid w:val="00163B21"/>
    <w:rsid w:val="00165D12"/>
    <w:rsid w:val="001708E2"/>
    <w:rsid w:val="001718C2"/>
    <w:rsid w:val="00171D29"/>
    <w:rsid w:val="001740D7"/>
    <w:rsid w:val="001749B6"/>
    <w:rsid w:val="0017515C"/>
    <w:rsid w:val="001766AE"/>
    <w:rsid w:val="00176850"/>
    <w:rsid w:val="001771E7"/>
    <w:rsid w:val="00177E0A"/>
    <w:rsid w:val="001823DD"/>
    <w:rsid w:val="001824FC"/>
    <w:rsid w:val="00184544"/>
    <w:rsid w:val="001849A4"/>
    <w:rsid w:val="00185122"/>
    <w:rsid w:val="001856D2"/>
    <w:rsid w:val="001856ED"/>
    <w:rsid w:val="00186DCB"/>
    <w:rsid w:val="00187372"/>
    <w:rsid w:val="00190DAC"/>
    <w:rsid w:val="00191C48"/>
    <w:rsid w:val="00192246"/>
    <w:rsid w:val="00192782"/>
    <w:rsid w:val="00192BE1"/>
    <w:rsid w:val="00193383"/>
    <w:rsid w:val="0019410E"/>
    <w:rsid w:val="00194ADA"/>
    <w:rsid w:val="00196388"/>
    <w:rsid w:val="00197FB4"/>
    <w:rsid w:val="001A0735"/>
    <w:rsid w:val="001A2D02"/>
    <w:rsid w:val="001A4BB7"/>
    <w:rsid w:val="001A58E3"/>
    <w:rsid w:val="001A624B"/>
    <w:rsid w:val="001A79D6"/>
    <w:rsid w:val="001B285F"/>
    <w:rsid w:val="001B46F4"/>
    <w:rsid w:val="001B4AD3"/>
    <w:rsid w:val="001C02FD"/>
    <w:rsid w:val="001C2894"/>
    <w:rsid w:val="001C5CD1"/>
    <w:rsid w:val="001C670D"/>
    <w:rsid w:val="001C7667"/>
    <w:rsid w:val="001C7C00"/>
    <w:rsid w:val="001D0BF9"/>
    <w:rsid w:val="001D0EF7"/>
    <w:rsid w:val="001D14D8"/>
    <w:rsid w:val="001D2181"/>
    <w:rsid w:val="001D21F8"/>
    <w:rsid w:val="001D28C0"/>
    <w:rsid w:val="001D2AA9"/>
    <w:rsid w:val="001D3EB6"/>
    <w:rsid w:val="001D457B"/>
    <w:rsid w:val="001D4806"/>
    <w:rsid w:val="001D5498"/>
    <w:rsid w:val="001D62B5"/>
    <w:rsid w:val="001D68C3"/>
    <w:rsid w:val="001D6E67"/>
    <w:rsid w:val="001D7BD0"/>
    <w:rsid w:val="001D7FD0"/>
    <w:rsid w:val="001E094B"/>
    <w:rsid w:val="001E13C2"/>
    <w:rsid w:val="001E1943"/>
    <w:rsid w:val="001E52D7"/>
    <w:rsid w:val="001E57A9"/>
    <w:rsid w:val="001E622F"/>
    <w:rsid w:val="001E6304"/>
    <w:rsid w:val="001E644D"/>
    <w:rsid w:val="001F0D6A"/>
    <w:rsid w:val="001F17A2"/>
    <w:rsid w:val="001F3CBC"/>
    <w:rsid w:val="001F409C"/>
    <w:rsid w:val="001F4911"/>
    <w:rsid w:val="001F494F"/>
    <w:rsid w:val="001F70A7"/>
    <w:rsid w:val="001F7B8C"/>
    <w:rsid w:val="001F7DAC"/>
    <w:rsid w:val="0020112D"/>
    <w:rsid w:val="00203105"/>
    <w:rsid w:val="00203289"/>
    <w:rsid w:val="002032B0"/>
    <w:rsid w:val="002043F4"/>
    <w:rsid w:val="002047D5"/>
    <w:rsid w:val="002048E6"/>
    <w:rsid w:val="002064D9"/>
    <w:rsid w:val="0020687F"/>
    <w:rsid w:val="00206ED8"/>
    <w:rsid w:val="002070BD"/>
    <w:rsid w:val="00207FAD"/>
    <w:rsid w:val="00212251"/>
    <w:rsid w:val="00214E2B"/>
    <w:rsid w:val="00215143"/>
    <w:rsid w:val="0021636C"/>
    <w:rsid w:val="00217951"/>
    <w:rsid w:val="00217BB8"/>
    <w:rsid w:val="00217D41"/>
    <w:rsid w:val="00220282"/>
    <w:rsid w:val="00220A5E"/>
    <w:rsid w:val="00222A1B"/>
    <w:rsid w:val="0022344F"/>
    <w:rsid w:val="00225216"/>
    <w:rsid w:val="00225745"/>
    <w:rsid w:val="00225AD8"/>
    <w:rsid w:val="00227847"/>
    <w:rsid w:val="002320BB"/>
    <w:rsid w:val="0023341F"/>
    <w:rsid w:val="0023343A"/>
    <w:rsid w:val="00233688"/>
    <w:rsid w:val="002336B8"/>
    <w:rsid w:val="00234CEE"/>
    <w:rsid w:val="002355C6"/>
    <w:rsid w:val="00236199"/>
    <w:rsid w:val="00237D54"/>
    <w:rsid w:val="0024026B"/>
    <w:rsid w:val="002416BE"/>
    <w:rsid w:val="00241CDA"/>
    <w:rsid w:val="00242968"/>
    <w:rsid w:val="00243931"/>
    <w:rsid w:val="002445AC"/>
    <w:rsid w:val="002447A0"/>
    <w:rsid w:val="00244CC3"/>
    <w:rsid w:val="002454A6"/>
    <w:rsid w:val="00247816"/>
    <w:rsid w:val="00247F76"/>
    <w:rsid w:val="00251650"/>
    <w:rsid w:val="00251F5B"/>
    <w:rsid w:val="00253CE1"/>
    <w:rsid w:val="002543DD"/>
    <w:rsid w:val="00254C12"/>
    <w:rsid w:val="00254ECB"/>
    <w:rsid w:val="00257AF8"/>
    <w:rsid w:val="00260088"/>
    <w:rsid w:val="002645A3"/>
    <w:rsid w:val="002649BB"/>
    <w:rsid w:val="00273C85"/>
    <w:rsid w:val="00274BB9"/>
    <w:rsid w:val="002755DC"/>
    <w:rsid w:val="00282F84"/>
    <w:rsid w:val="0028317D"/>
    <w:rsid w:val="00284967"/>
    <w:rsid w:val="0028550C"/>
    <w:rsid w:val="00285D56"/>
    <w:rsid w:val="00285EF3"/>
    <w:rsid w:val="002868C7"/>
    <w:rsid w:val="00286A15"/>
    <w:rsid w:val="00291383"/>
    <w:rsid w:val="00291E5D"/>
    <w:rsid w:val="002921A2"/>
    <w:rsid w:val="00294695"/>
    <w:rsid w:val="002955A9"/>
    <w:rsid w:val="00295F5C"/>
    <w:rsid w:val="0029661F"/>
    <w:rsid w:val="002A041D"/>
    <w:rsid w:val="002A582B"/>
    <w:rsid w:val="002A6206"/>
    <w:rsid w:val="002A62E1"/>
    <w:rsid w:val="002A667D"/>
    <w:rsid w:val="002A6D1F"/>
    <w:rsid w:val="002A7A92"/>
    <w:rsid w:val="002B1ECC"/>
    <w:rsid w:val="002B254A"/>
    <w:rsid w:val="002B4C9F"/>
    <w:rsid w:val="002B5E58"/>
    <w:rsid w:val="002C0EC8"/>
    <w:rsid w:val="002C1038"/>
    <w:rsid w:val="002C2C19"/>
    <w:rsid w:val="002C317E"/>
    <w:rsid w:val="002C4273"/>
    <w:rsid w:val="002C5BBA"/>
    <w:rsid w:val="002C710F"/>
    <w:rsid w:val="002C72E0"/>
    <w:rsid w:val="002D1DA0"/>
    <w:rsid w:val="002D1F60"/>
    <w:rsid w:val="002D371D"/>
    <w:rsid w:val="002D3983"/>
    <w:rsid w:val="002D3EE1"/>
    <w:rsid w:val="002D6228"/>
    <w:rsid w:val="002D7296"/>
    <w:rsid w:val="002E086E"/>
    <w:rsid w:val="002E0A0D"/>
    <w:rsid w:val="002E245E"/>
    <w:rsid w:val="002E3A99"/>
    <w:rsid w:val="002E54F6"/>
    <w:rsid w:val="002E644C"/>
    <w:rsid w:val="002E69F0"/>
    <w:rsid w:val="002E6D79"/>
    <w:rsid w:val="002F0739"/>
    <w:rsid w:val="002F0FF2"/>
    <w:rsid w:val="002F2215"/>
    <w:rsid w:val="002F4868"/>
    <w:rsid w:val="002F5F00"/>
    <w:rsid w:val="00300038"/>
    <w:rsid w:val="0030027F"/>
    <w:rsid w:val="00300B92"/>
    <w:rsid w:val="00300D61"/>
    <w:rsid w:val="00300F95"/>
    <w:rsid w:val="003019A3"/>
    <w:rsid w:val="00302944"/>
    <w:rsid w:val="00302D17"/>
    <w:rsid w:val="003038C2"/>
    <w:rsid w:val="00304FE4"/>
    <w:rsid w:val="0031033E"/>
    <w:rsid w:val="003134AC"/>
    <w:rsid w:val="00313959"/>
    <w:rsid w:val="00314B03"/>
    <w:rsid w:val="00317C4F"/>
    <w:rsid w:val="003210EE"/>
    <w:rsid w:val="003227AE"/>
    <w:rsid w:val="00322CB3"/>
    <w:rsid w:val="0032516D"/>
    <w:rsid w:val="0032533F"/>
    <w:rsid w:val="00330967"/>
    <w:rsid w:val="00331263"/>
    <w:rsid w:val="00331AE4"/>
    <w:rsid w:val="003328CD"/>
    <w:rsid w:val="0033367F"/>
    <w:rsid w:val="00333C54"/>
    <w:rsid w:val="00333FF0"/>
    <w:rsid w:val="0033463F"/>
    <w:rsid w:val="00334BB9"/>
    <w:rsid w:val="00337650"/>
    <w:rsid w:val="003379A0"/>
    <w:rsid w:val="00340761"/>
    <w:rsid w:val="00342917"/>
    <w:rsid w:val="00343251"/>
    <w:rsid w:val="00344647"/>
    <w:rsid w:val="00344B76"/>
    <w:rsid w:val="00344D6E"/>
    <w:rsid w:val="00345F4A"/>
    <w:rsid w:val="00346A72"/>
    <w:rsid w:val="0034760E"/>
    <w:rsid w:val="0034778D"/>
    <w:rsid w:val="00350B8D"/>
    <w:rsid w:val="00351E4F"/>
    <w:rsid w:val="00352AC1"/>
    <w:rsid w:val="00353525"/>
    <w:rsid w:val="0035664F"/>
    <w:rsid w:val="0035729C"/>
    <w:rsid w:val="00357C2F"/>
    <w:rsid w:val="00361CF2"/>
    <w:rsid w:val="00364338"/>
    <w:rsid w:val="00366F40"/>
    <w:rsid w:val="00367986"/>
    <w:rsid w:val="00367F6E"/>
    <w:rsid w:val="003705EB"/>
    <w:rsid w:val="00370F88"/>
    <w:rsid w:val="003711E8"/>
    <w:rsid w:val="00371966"/>
    <w:rsid w:val="003722E8"/>
    <w:rsid w:val="00372FCD"/>
    <w:rsid w:val="00374434"/>
    <w:rsid w:val="00374FFF"/>
    <w:rsid w:val="00375889"/>
    <w:rsid w:val="003759D6"/>
    <w:rsid w:val="00375C28"/>
    <w:rsid w:val="00375F42"/>
    <w:rsid w:val="00376B9F"/>
    <w:rsid w:val="0037785F"/>
    <w:rsid w:val="00380097"/>
    <w:rsid w:val="003802AB"/>
    <w:rsid w:val="00384D40"/>
    <w:rsid w:val="0038767F"/>
    <w:rsid w:val="0038779D"/>
    <w:rsid w:val="00392DA1"/>
    <w:rsid w:val="00394E31"/>
    <w:rsid w:val="00395117"/>
    <w:rsid w:val="003964C8"/>
    <w:rsid w:val="003972B6"/>
    <w:rsid w:val="003A42D4"/>
    <w:rsid w:val="003A458B"/>
    <w:rsid w:val="003A587E"/>
    <w:rsid w:val="003A64BD"/>
    <w:rsid w:val="003A6F41"/>
    <w:rsid w:val="003A72B0"/>
    <w:rsid w:val="003A7378"/>
    <w:rsid w:val="003A7DEA"/>
    <w:rsid w:val="003B11EE"/>
    <w:rsid w:val="003B14FF"/>
    <w:rsid w:val="003B1A03"/>
    <w:rsid w:val="003B59E9"/>
    <w:rsid w:val="003B5ACF"/>
    <w:rsid w:val="003B6551"/>
    <w:rsid w:val="003B757A"/>
    <w:rsid w:val="003C2405"/>
    <w:rsid w:val="003C26D4"/>
    <w:rsid w:val="003C5491"/>
    <w:rsid w:val="003D0827"/>
    <w:rsid w:val="003D2FA2"/>
    <w:rsid w:val="003D50DF"/>
    <w:rsid w:val="003D6B28"/>
    <w:rsid w:val="003E0011"/>
    <w:rsid w:val="003E108B"/>
    <w:rsid w:val="003E1D3D"/>
    <w:rsid w:val="003F0333"/>
    <w:rsid w:val="003F1F8B"/>
    <w:rsid w:val="003F22BA"/>
    <w:rsid w:val="003F2A1B"/>
    <w:rsid w:val="003F3195"/>
    <w:rsid w:val="003F519E"/>
    <w:rsid w:val="003F6A5C"/>
    <w:rsid w:val="003F7921"/>
    <w:rsid w:val="0040082E"/>
    <w:rsid w:val="00402BB6"/>
    <w:rsid w:val="00403639"/>
    <w:rsid w:val="00404625"/>
    <w:rsid w:val="00405EAE"/>
    <w:rsid w:val="00406791"/>
    <w:rsid w:val="004073E8"/>
    <w:rsid w:val="00407F2F"/>
    <w:rsid w:val="00410649"/>
    <w:rsid w:val="004124C6"/>
    <w:rsid w:val="00412523"/>
    <w:rsid w:val="004139B4"/>
    <w:rsid w:val="00413BC4"/>
    <w:rsid w:val="00414188"/>
    <w:rsid w:val="004150C8"/>
    <w:rsid w:val="00415200"/>
    <w:rsid w:val="00417F8C"/>
    <w:rsid w:val="004200D8"/>
    <w:rsid w:val="004208E2"/>
    <w:rsid w:val="00420CDB"/>
    <w:rsid w:val="00420F3F"/>
    <w:rsid w:val="00421BED"/>
    <w:rsid w:val="00422C3C"/>
    <w:rsid w:val="004231D2"/>
    <w:rsid w:val="00425163"/>
    <w:rsid w:val="00426746"/>
    <w:rsid w:val="00426AE6"/>
    <w:rsid w:val="00427D61"/>
    <w:rsid w:val="004303A8"/>
    <w:rsid w:val="004303C3"/>
    <w:rsid w:val="00430B6B"/>
    <w:rsid w:val="00432291"/>
    <w:rsid w:val="004349AC"/>
    <w:rsid w:val="0043502E"/>
    <w:rsid w:val="0043519C"/>
    <w:rsid w:val="00437051"/>
    <w:rsid w:val="004409B6"/>
    <w:rsid w:val="00441044"/>
    <w:rsid w:val="00441E03"/>
    <w:rsid w:val="00441F12"/>
    <w:rsid w:val="0044220E"/>
    <w:rsid w:val="004446CD"/>
    <w:rsid w:val="0044688A"/>
    <w:rsid w:val="0044733A"/>
    <w:rsid w:val="00454720"/>
    <w:rsid w:val="00455E8A"/>
    <w:rsid w:val="004566E6"/>
    <w:rsid w:val="00456988"/>
    <w:rsid w:val="00457AE7"/>
    <w:rsid w:val="00457EEF"/>
    <w:rsid w:val="00460416"/>
    <w:rsid w:val="0046117B"/>
    <w:rsid w:val="00462B90"/>
    <w:rsid w:val="00462F9E"/>
    <w:rsid w:val="00463304"/>
    <w:rsid w:val="00466217"/>
    <w:rsid w:val="00466F9B"/>
    <w:rsid w:val="00472A56"/>
    <w:rsid w:val="00473843"/>
    <w:rsid w:val="0047439A"/>
    <w:rsid w:val="00476BCF"/>
    <w:rsid w:val="00477589"/>
    <w:rsid w:val="004809DA"/>
    <w:rsid w:val="00480DB7"/>
    <w:rsid w:val="00481109"/>
    <w:rsid w:val="004824A3"/>
    <w:rsid w:val="00482D7E"/>
    <w:rsid w:val="00483C8D"/>
    <w:rsid w:val="00484C51"/>
    <w:rsid w:val="00484F43"/>
    <w:rsid w:val="004854CA"/>
    <w:rsid w:val="004856FA"/>
    <w:rsid w:val="00485754"/>
    <w:rsid w:val="0048591F"/>
    <w:rsid w:val="00487731"/>
    <w:rsid w:val="0049144F"/>
    <w:rsid w:val="0049373F"/>
    <w:rsid w:val="00494560"/>
    <w:rsid w:val="00494FA7"/>
    <w:rsid w:val="00497A60"/>
    <w:rsid w:val="00497AA0"/>
    <w:rsid w:val="004A0113"/>
    <w:rsid w:val="004A0D6D"/>
    <w:rsid w:val="004A0E48"/>
    <w:rsid w:val="004A15D9"/>
    <w:rsid w:val="004A616D"/>
    <w:rsid w:val="004A680A"/>
    <w:rsid w:val="004A7B53"/>
    <w:rsid w:val="004B03B4"/>
    <w:rsid w:val="004B2912"/>
    <w:rsid w:val="004B529F"/>
    <w:rsid w:val="004B53AE"/>
    <w:rsid w:val="004C2E2F"/>
    <w:rsid w:val="004C33A3"/>
    <w:rsid w:val="004C502E"/>
    <w:rsid w:val="004C55A0"/>
    <w:rsid w:val="004C76AB"/>
    <w:rsid w:val="004C77BF"/>
    <w:rsid w:val="004C7D21"/>
    <w:rsid w:val="004C7DFB"/>
    <w:rsid w:val="004D1283"/>
    <w:rsid w:val="004D158D"/>
    <w:rsid w:val="004D2AB5"/>
    <w:rsid w:val="004D2C70"/>
    <w:rsid w:val="004D2E4D"/>
    <w:rsid w:val="004D3D9D"/>
    <w:rsid w:val="004D3EFE"/>
    <w:rsid w:val="004D4149"/>
    <w:rsid w:val="004D4D62"/>
    <w:rsid w:val="004D5C56"/>
    <w:rsid w:val="004D626C"/>
    <w:rsid w:val="004E2565"/>
    <w:rsid w:val="004E3C05"/>
    <w:rsid w:val="004E573C"/>
    <w:rsid w:val="004E5C5B"/>
    <w:rsid w:val="004E6095"/>
    <w:rsid w:val="004F1521"/>
    <w:rsid w:val="004F15AE"/>
    <w:rsid w:val="004F2C22"/>
    <w:rsid w:val="004F7DCB"/>
    <w:rsid w:val="00504F69"/>
    <w:rsid w:val="005050CD"/>
    <w:rsid w:val="00506EDB"/>
    <w:rsid w:val="00506FBA"/>
    <w:rsid w:val="00507591"/>
    <w:rsid w:val="0051168B"/>
    <w:rsid w:val="00511CD4"/>
    <w:rsid w:val="00511FE8"/>
    <w:rsid w:val="00512569"/>
    <w:rsid w:val="00514360"/>
    <w:rsid w:val="00514D0E"/>
    <w:rsid w:val="00515893"/>
    <w:rsid w:val="005203CF"/>
    <w:rsid w:val="00522F32"/>
    <w:rsid w:val="00524B16"/>
    <w:rsid w:val="00527AA5"/>
    <w:rsid w:val="0053106D"/>
    <w:rsid w:val="005311E8"/>
    <w:rsid w:val="00531205"/>
    <w:rsid w:val="00533A1D"/>
    <w:rsid w:val="00533EF7"/>
    <w:rsid w:val="005346BF"/>
    <w:rsid w:val="00534E61"/>
    <w:rsid w:val="00536096"/>
    <w:rsid w:val="0053735A"/>
    <w:rsid w:val="00541219"/>
    <w:rsid w:val="00542CFF"/>
    <w:rsid w:val="00543461"/>
    <w:rsid w:val="005441A4"/>
    <w:rsid w:val="00545686"/>
    <w:rsid w:val="00547428"/>
    <w:rsid w:val="00547814"/>
    <w:rsid w:val="00551DDC"/>
    <w:rsid w:val="00553F19"/>
    <w:rsid w:val="00554856"/>
    <w:rsid w:val="00555E80"/>
    <w:rsid w:val="00556388"/>
    <w:rsid w:val="005612AC"/>
    <w:rsid w:val="00563D54"/>
    <w:rsid w:val="005640D1"/>
    <w:rsid w:val="00564834"/>
    <w:rsid w:val="005653FC"/>
    <w:rsid w:val="00566982"/>
    <w:rsid w:val="00566B9B"/>
    <w:rsid w:val="00571163"/>
    <w:rsid w:val="00571864"/>
    <w:rsid w:val="005718F5"/>
    <w:rsid w:val="00571A91"/>
    <w:rsid w:val="00572568"/>
    <w:rsid w:val="00573F56"/>
    <w:rsid w:val="0057505A"/>
    <w:rsid w:val="00575F71"/>
    <w:rsid w:val="00577CD3"/>
    <w:rsid w:val="00580C9A"/>
    <w:rsid w:val="005815C5"/>
    <w:rsid w:val="00582032"/>
    <w:rsid w:val="00582F01"/>
    <w:rsid w:val="005830EE"/>
    <w:rsid w:val="00585BF9"/>
    <w:rsid w:val="00585E59"/>
    <w:rsid w:val="0058619F"/>
    <w:rsid w:val="00591A3F"/>
    <w:rsid w:val="0059354C"/>
    <w:rsid w:val="00593ADD"/>
    <w:rsid w:val="0059521E"/>
    <w:rsid w:val="00595F7A"/>
    <w:rsid w:val="0059622F"/>
    <w:rsid w:val="005967C2"/>
    <w:rsid w:val="00597834"/>
    <w:rsid w:val="005A1962"/>
    <w:rsid w:val="005A19B6"/>
    <w:rsid w:val="005A31D9"/>
    <w:rsid w:val="005A3501"/>
    <w:rsid w:val="005A411F"/>
    <w:rsid w:val="005A4873"/>
    <w:rsid w:val="005A6FE5"/>
    <w:rsid w:val="005A782A"/>
    <w:rsid w:val="005B0B97"/>
    <w:rsid w:val="005B1433"/>
    <w:rsid w:val="005B1A08"/>
    <w:rsid w:val="005B1F49"/>
    <w:rsid w:val="005B23FA"/>
    <w:rsid w:val="005B25A5"/>
    <w:rsid w:val="005B291C"/>
    <w:rsid w:val="005B47CC"/>
    <w:rsid w:val="005B631F"/>
    <w:rsid w:val="005B756B"/>
    <w:rsid w:val="005C1402"/>
    <w:rsid w:val="005C14B4"/>
    <w:rsid w:val="005C1526"/>
    <w:rsid w:val="005C26A1"/>
    <w:rsid w:val="005C2C2C"/>
    <w:rsid w:val="005C3F8D"/>
    <w:rsid w:val="005C5D0D"/>
    <w:rsid w:val="005C6209"/>
    <w:rsid w:val="005C7BA4"/>
    <w:rsid w:val="005D0310"/>
    <w:rsid w:val="005D2E1D"/>
    <w:rsid w:val="005D3113"/>
    <w:rsid w:val="005D36ED"/>
    <w:rsid w:val="005D388D"/>
    <w:rsid w:val="005D44C8"/>
    <w:rsid w:val="005D71C3"/>
    <w:rsid w:val="005D723B"/>
    <w:rsid w:val="005D7A8F"/>
    <w:rsid w:val="005D7F2D"/>
    <w:rsid w:val="005E0491"/>
    <w:rsid w:val="005E0A7F"/>
    <w:rsid w:val="005E1179"/>
    <w:rsid w:val="005E4DF9"/>
    <w:rsid w:val="005E4DFC"/>
    <w:rsid w:val="005E5B1F"/>
    <w:rsid w:val="005F23E8"/>
    <w:rsid w:val="005F4760"/>
    <w:rsid w:val="005F5B8C"/>
    <w:rsid w:val="005F5FDB"/>
    <w:rsid w:val="0060090C"/>
    <w:rsid w:val="0060314A"/>
    <w:rsid w:val="0060506A"/>
    <w:rsid w:val="0060546F"/>
    <w:rsid w:val="00607BD2"/>
    <w:rsid w:val="00607D9F"/>
    <w:rsid w:val="0061147A"/>
    <w:rsid w:val="006126D4"/>
    <w:rsid w:val="00613AAB"/>
    <w:rsid w:val="00613DDF"/>
    <w:rsid w:val="00614722"/>
    <w:rsid w:val="00616198"/>
    <w:rsid w:val="0061620D"/>
    <w:rsid w:val="00617223"/>
    <w:rsid w:val="006174A8"/>
    <w:rsid w:val="00620EE2"/>
    <w:rsid w:val="00621475"/>
    <w:rsid w:val="0062193C"/>
    <w:rsid w:val="00623EF5"/>
    <w:rsid w:val="006248D8"/>
    <w:rsid w:val="0063040F"/>
    <w:rsid w:val="00631233"/>
    <w:rsid w:val="00632F99"/>
    <w:rsid w:val="00634C1C"/>
    <w:rsid w:val="00635964"/>
    <w:rsid w:val="006364FE"/>
    <w:rsid w:val="00636C00"/>
    <w:rsid w:val="00637792"/>
    <w:rsid w:val="00642A27"/>
    <w:rsid w:val="00644DDC"/>
    <w:rsid w:val="00645FEF"/>
    <w:rsid w:val="006510E6"/>
    <w:rsid w:val="00652309"/>
    <w:rsid w:val="006531AF"/>
    <w:rsid w:val="00653BB5"/>
    <w:rsid w:val="00653C6B"/>
    <w:rsid w:val="00653D6D"/>
    <w:rsid w:val="00654C1C"/>
    <w:rsid w:val="006618E7"/>
    <w:rsid w:val="00663909"/>
    <w:rsid w:val="00664503"/>
    <w:rsid w:val="00666621"/>
    <w:rsid w:val="00666DAC"/>
    <w:rsid w:val="00670223"/>
    <w:rsid w:val="00671206"/>
    <w:rsid w:val="006713E9"/>
    <w:rsid w:val="00671BC0"/>
    <w:rsid w:val="006725D4"/>
    <w:rsid w:val="00672610"/>
    <w:rsid w:val="00672FC8"/>
    <w:rsid w:val="006731AA"/>
    <w:rsid w:val="006741D4"/>
    <w:rsid w:val="006757D5"/>
    <w:rsid w:val="0067616B"/>
    <w:rsid w:val="00676567"/>
    <w:rsid w:val="00680D3D"/>
    <w:rsid w:val="006813E3"/>
    <w:rsid w:val="006835F0"/>
    <w:rsid w:val="00684A4D"/>
    <w:rsid w:val="00685EEA"/>
    <w:rsid w:val="00687199"/>
    <w:rsid w:val="00690C6D"/>
    <w:rsid w:val="006910EC"/>
    <w:rsid w:val="00693A16"/>
    <w:rsid w:val="00694B46"/>
    <w:rsid w:val="00694F9F"/>
    <w:rsid w:val="00695629"/>
    <w:rsid w:val="00696DE9"/>
    <w:rsid w:val="00696EA6"/>
    <w:rsid w:val="006979DC"/>
    <w:rsid w:val="00697E71"/>
    <w:rsid w:val="006A04D2"/>
    <w:rsid w:val="006A1C18"/>
    <w:rsid w:val="006A2C33"/>
    <w:rsid w:val="006A3971"/>
    <w:rsid w:val="006A435E"/>
    <w:rsid w:val="006A5139"/>
    <w:rsid w:val="006A60E2"/>
    <w:rsid w:val="006A696E"/>
    <w:rsid w:val="006A7107"/>
    <w:rsid w:val="006A7CCC"/>
    <w:rsid w:val="006B035E"/>
    <w:rsid w:val="006B098A"/>
    <w:rsid w:val="006B25A1"/>
    <w:rsid w:val="006B262D"/>
    <w:rsid w:val="006B3063"/>
    <w:rsid w:val="006B3316"/>
    <w:rsid w:val="006B354B"/>
    <w:rsid w:val="006B3F23"/>
    <w:rsid w:val="006B4F69"/>
    <w:rsid w:val="006B6327"/>
    <w:rsid w:val="006B7014"/>
    <w:rsid w:val="006B7142"/>
    <w:rsid w:val="006B7D14"/>
    <w:rsid w:val="006C15EF"/>
    <w:rsid w:val="006C33CE"/>
    <w:rsid w:val="006C45D0"/>
    <w:rsid w:val="006C5727"/>
    <w:rsid w:val="006C7321"/>
    <w:rsid w:val="006C7ABD"/>
    <w:rsid w:val="006D0487"/>
    <w:rsid w:val="006D1095"/>
    <w:rsid w:val="006D126F"/>
    <w:rsid w:val="006D156F"/>
    <w:rsid w:val="006D1813"/>
    <w:rsid w:val="006D1C58"/>
    <w:rsid w:val="006D411D"/>
    <w:rsid w:val="006D620E"/>
    <w:rsid w:val="006D7730"/>
    <w:rsid w:val="006D7F06"/>
    <w:rsid w:val="006E24CE"/>
    <w:rsid w:val="006E4146"/>
    <w:rsid w:val="006E580F"/>
    <w:rsid w:val="006E5AFF"/>
    <w:rsid w:val="006E6328"/>
    <w:rsid w:val="006E653C"/>
    <w:rsid w:val="006E665A"/>
    <w:rsid w:val="006E7FE3"/>
    <w:rsid w:val="006F05FC"/>
    <w:rsid w:val="006F17E6"/>
    <w:rsid w:val="006F2ED0"/>
    <w:rsid w:val="006F4755"/>
    <w:rsid w:val="006F676D"/>
    <w:rsid w:val="006F6D22"/>
    <w:rsid w:val="006F7B90"/>
    <w:rsid w:val="006F7C69"/>
    <w:rsid w:val="00701073"/>
    <w:rsid w:val="00702944"/>
    <w:rsid w:val="00703196"/>
    <w:rsid w:val="00703251"/>
    <w:rsid w:val="007050C4"/>
    <w:rsid w:val="007060CB"/>
    <w:rsid w:val="0070638B"/>
    <w:rsid w:val="007075B2"/>
    <w:rsid w:val="00707823"/>
    <w:rsid w:val="007121DF"/>
    <w:rsid w:val="00712B63"/>
    <w:rsid w:val="00713CF0"/>
    <w:rsid w:val="00713D13"/>
    <w:rsid w:val="00714B4B"/>
    <w:rsid w:val="00720EC0"/>
    <w:rsid w:val="007218BF"/>
    <w:rsid w:val="0072202B"/>
    <w:rsid w:val="00722314"/>
    <w:rsid w:val="00722AAF"/>
    <w:rsid w:val="00723880"/>
    <w:rsid w:val="0072443F"/>
    <w:rsid w:val="00724E09"/>
    <w:rsid w:val="00726013"/>
    <w:rsid w:val="007267A4"/>
    <w:rsid w:val="00730B61"/>
    <w:rsid w:val="00730F84"/>
    <w:rsid w:val="007324D6"/>
    <w:rsid w:val="007324D9"/>
    <w:rsid w:val="00734D20"/>
    <w:rsid w:val="00735358"/>
    <w:rsid w:val="00735D6E"/>
    <w:rsid w:val="0074497A"/>
    <w:rsid w:val="00745C2A"/>
    <w:rsid w:val="00746A65"/>
    <w:rsid w:val="0075027C"/>
    <w:rsid w:val="00750D95"/>
    <w:rsid w:val="007518E8"/>
    <w:rsid w:val="00752EB5"/>
    <w:rsid w:val="007532D3"/>
    <w:rsid w:val="007534D4"/>
    <w:rsid w:val="00754002"/>
    <w:rsid w:val="00755B10"/>
    <w:rsid w:val="007572F1"/>
    <w:rsid w:val="007605E1"/>
    <w:rsid w:val="00760BB9"/>
    <w:rsid w:val="0076243D"/>
    <w:rsid w:val="007629A9"/>
    <w:rsid w:val="0076528C"/>
    <w:rsid w:val="00766B6F"/>
    <w:rsid w:val="00770C42"/>
    <w:rsid w:val="00771063"/>
    <w:rsid w:val="00771E3B"/>
    <w:rsid w:val="00774583"/>
    <w:rsid w:val="007760D7"/>
    <w:rsid w:val="00776F88"/>
    <w:rsid w:val="007778E8"/>
    <w:rsid w:val="00780417"/>
    <w:rsid w:val="00780B28"/>
    <w:rsid w:val="0078184A"/>
    <w:rsid w:val="00782510"/>
    <w:rsid w:val="0078285C"/>
    <w:rsid w:val="00782DE9"/>
    <w:rsid w:val="007836C5"/>
    <w:rsid w:val="007838AE"/>
    <w:rsid w:val="00785B10"/>
    <w:rsid w:val="00785B31"/>
    <w:rsid w:val="00785EDA"/>
    <w:rsid w:val="007867EA"/>
    <w:rsid w:val="00793A60"/>
    <w:rsid w:val="00795614"/>
    <w:rsid w:val="00796157"/>
    <w:rsid w:val="00797784"/>
    <w:rsid w:val="007A0BF9"/>
    <w:rsid w:val="007A1C94"/>
    <w:rsid w:val="007A1EF4"/>
    <w:rsid w:val="007A30FA"/>
    <w:rsid w:val="007A38D9"/>
    <w:rsid w:val="007A632A"/>
    <w:rsid w:val="007A6FEA"/>
    <w:rsid w:val="007A790B"/>
    <w:rsid w:val="007A7E15"/>
    <w:rsid w:val="007B0ADD"/>
    <w:rsid w:val="007B1266"/>
    <w:rsid w:val="007B429E"/>
    <w:rsid w:val="007B44D3"/>
    <w:rsid w:val="007B48AE"/>
    <w:rsid w:val="007B5586"/>
    <w:rsid w:val="007B5DD6"/>
    <w:rsid w:val="007B66CA"/>
    <w:rsid w:val="007B781E"/>
    <w:rsid w:val="007C5C84"/>
    <w:rsid w:val="007C60EF"/>
    <w:rsid w:val="007C67FF"/>
    <w:rsid w:val="007C773C"/>
    <w:rsid w:val="007D29A3"/>
    <w:rsid w:val="007D40FC"/>
    <w:rsid w:val="007D42AA"/>
    <w:rsid w:val="007D60F3"/>
    <w:rsid w:val="007D64A0"/>
    <w:rsid w:val="007D7636"/>
    <w:rsid w:val="007E17AA"/>
    <w:rsid w:val="007E2B6E"/>
    <w:rsid w:val="007E33CF"/>
    <w:rsid w:val="007E6216"/>
    <w:rsid w:val="007E6B5D"/>
    <w:rsid w:val="007E73AD"/>
    <w:rsid w:val="007F2C1F"/>
    <w:rsid w:val="007F592C"/>
    <w:rsid w:val="007F5D1D"/>
    <w:rsid w:val="007F6FE5"/>
    <w:rsid w:val="007F7C78"/>
    <w:rsid w:val="00801195"/>
    <w:rsid w:val="00802CF8"/>
    <w:rsid w:val="00806287"/>
    <w:rsid w:val="008073A5"/>
    <w:rsid w:val="008076B2"/>
    <w:rsid w:val="00807F83"/>
    <w:rsid w:val="00813F5A"/>
    <w:rsid w:val="008146E9"/>
    <w:rsid w:val="00815F5E"/>
    <w:rsid w:val="00816258"/>
    <w:rsid w:val="00816DD1"/>
    <w:rsid w:val="00820F06"/>
    <w:rsid w:val="00821D30"/>
    <w:rsid w:val="00821E49"/>
    <w:rsid w:val="0082210D"/>
    <w:rsid w:val="00826A1E"/>
    <w:rsid w:val="00831826"/>
    <w:rsid w:val="008318E1"/>
    <w:rsid w:val="00833F9C"/>
    <w:rsid w:val="008353F3"/>
    <w:rsid w:val="008357F4"/>
    <w:rsid w:val="008363D3"/>
    <w:rsid w:val="00840544"/>
    <w:rsid w:val="00840B6B"/>
    <w:rsid w:val="008432F6"/>
    <w:rsid w:val="00843FEE"/>
    <w:rsid w:val="0084416A"/>
    <w:rsid w:val="008445BD"/>
    <w:rsid w:val="008460AE"/>
    <w:rsid w:val="008509DE"/>
    <w:rsid w:val="00852614"/>
    <w:rsid w:val="00853CB1"/>
    <w:rsid w:val="00855777"/>
    <w:rsid w:val="00855FAE"/>
    <w:rsid w:val="008561D0"/>
    <w:rsid w:val="00856E10"/>
    <w:rsid w:val="00860060"/>
    <w:rsid w:val="008611D5"/>
    <w:rsid w:val="0086698E"/>
    <w:rsid w:val="00866D3D"/>
    <w:rsid w:val="00866E67"/>
    <w:rsid w:val="008714D2"/>
    <w:rsid w:val="008727B3"/>
    <w:rsid w:val="00872DA7"/>
    <w:rsid w:val="00873D24"/>
    <w:rsid w:val="00874074"/>
    <w:rsid w:val="008753FF"/>
    <w:rsid w:val="00876ED5"/>
    <w:rsid w:val="00880D19"/>
    <w:rsid w:val="008824B1"/>
    <w:rsid w:val="0088286C"/>
    <w:rsid w:val="0088558C"/>
    <w:rsid w:val="008877AA"/>
    <w:rsid w:val="00890B68"/>
    <w:rsid w:val="00890FA0"/>
    <w:rsid w:val="00891C8D"/>
    <w:rsid w:val="00892C97"/>
    <w:rsid w:val="00894B95"/>
    <w:rsid w:val="00895172"/>
    <w:rsid w:val="008961F9"/>
    <w:rsid w:val="0089671D"/>
    <w:rsid w:val="008A089E"/>
    <w:rsid w:val="008A0B0F"/>
    <w:rsid w:val="008A155D"/>
    <w:rsid w:val="008A1F02"/>
    <w:rsid w:val="008A2705"/>
    <w:rsid w:val="008A27E6"/>
    <w:rsid w:val="008A2B51"/>
    <w:rsid w:val="008A2E14"/>
    <w:rsid w:val="008A4F01"/>
    <w:rsid w:val="008A539D"/>
    <w:rsid w:val="008A682A"/>
    <w:rsid w:val="008A730F"/>
    <w:rsid w:val="008A7C78"/>
    <w:rsid w:val="008A7EAB"/>
    <w:rsid w:val="008B1B9B"/>
    <w:rsid w:val="008B47D0"/>
    <w:rsid w:val="008B543C"/>
    <w:rsid w:val="008B6149"/>
    <w:rsid w:val="008B6D73"/>
    <w:rsid w:val="008B75B9"/>
    <w:rsid w:val="008C0044"/>
    <w:rsid w:val="008C3611"/>
    <w:rsid w:val="008C52FA"/>
    <w:rsid w:val="008C6518"/>
    <w:rsid w:val="008C6777"/>
    <w:rsid w:val="008C70B8"/>
    <w:rsid w:val="008D0A0E"/>
    <w:rsid w:val="008D1311"/>
    <w:rsid w:val="008D13E6"/>
    <w:rsid w:val="008D3B9A"/>
    <w:rsid w:val="008D4067"/>
    <w:rsid w:val="008D4398"/>
    <w:rsid w:val="008D4AC1"/>
    <w:rsid w:val="008D6DFE"/>
    <w:rsid w:val="008E0AE7"/>
    <w:rsid w:val="008E0D5E"/>
    <w:rsid w:val="008E4DE1"/>
    <w:rsid w:val="008E5407"/>
    <w:rsid w:val="008E6383"/>
    <w:rsid w:val="008F09F3"/>
    <w:rsid w:val="008F0BC1"/>
    <w:rsid w:val="008F102F"/>
    <w:rsid w:val="008F19ED"/>
    <w:rsid w:val="008F2914"/>
    <w:rsid w:val="008F294B"/>
    <w:rsid w:val="008F35B2"/>
    <w:rsid w:val="008F45A5"/>
    <w:rsid w:val="008F4E8B"/>
    <w:rsid w:val="008F4EB2"/>
    <w:rsid w:val="008F59A5"/>
    <w:rsid w:val="008F67AD"/>
    <w:rsid w:val="008F6E64"/>
    <w:rsid w:val="008F6E95"/>
    <w:rsid w:val="008F74F2"/>
    <w:rsid w:val="0090071C"/>
    <w:rsid w:val="009009E0"/>
    <w:rsid w:val="00902B48"/>
    <w:rsid w:val="0090392F"/>
    <w:rsid w:val="009062A2"/>
    <w:rsid w:val="00906FF7"/>
    <w:rsid w:val="00907244"/>
    <w:rsid w:val="00910931"/>
    <w:rsid w:val="009130FF"/>
    <w:rsid w:val="00913E4A"/>
    <w:rsid w:val="009211E8"/>
    <w:rsid w:val="00921320"/>
    <w:rsid w:val="00921AFD"/>
    <w:rsid w:val="00921B48"/>
    <w:rsid w:val="009224A3"/>
    <w:rsid w:val="00922831"/>
    <w:rsid w:val="00922892"/>
    <w:rsid w:val="00922BFD"/>
    <w:rsid w:val="0092413F"/>
    <w:rsid w:val="00924C13"/>
    <w:rsid w:val="00924E5A"/>
    <w:rsid w:val="00925346"/>
    <w:rsid w:val="00925FF0"/>
    <w:rsid w:val="009269BD"/>
    <w:rsid w:val="0092734A"/>
    <w:rsid w:val="009277FC"/>
    <w:rsid w:val="00930912"/>
    <w:rsid w:val="00930DDC"/>
    <w:rsid w:val="009316A0"/>
    <w:rsid w:val="0093277F"/>
    <w:rsid w:val="00932FCB"/>
    <w:rsid w:val="00933FB8"/>
    <w:rsid w:val="009353DF"/>
    <w:rsid w:val="009356DE"/>
    <w:rsid w:val="00940709"/>
    <w:rsid w:val="00941B5D"/>
    <w:rsid w:val="00947439"/>
    <w:rsid w:val="0095178E"/>
    <w:rsid w:val="00952513"/>
    <w:rsid w:val="0095268B"/>
    <w:rsid w:val="0095299C"/>
    <w:rsid w:val="00952A30"/>
    <w:rsid w:val="00955953"/>
    <w:rsid w:val="00960C37"/>
    <w:rsid w:val="00961AD7"/>
    <w:rsid w:val="00961B6C"/>
    <w:rsid w:val="00963546"/>
    <w:rsid w:val="00963A9E"/>
    <w:rsid w:val="00963CD1"/>
    <w:rsid w:val="00964599"/>
    <w:rsid w:val="0096494E"/>
    <w:rsid w:val="00964A76"/>
    <w:rsid w:val="00964B82"/>
    <w:rsid w:val="00964ED9"/>
    <w:rsid w:val="0096565F"/>
    <w:rsid w:val="0096794C"/>
    <w:rsid w:val="0097004C"/>
    <w:rsid w:val="00970645"/>
    <w:rsid w:val="00971848"/>
    <w:rsid w:val="00971A36"/>
    <w:rsid w:val="00972090"/>
    <w:rsid w:val="00972523"/>
    <w:rsid w:val="0097274C"/>
    <w:rsid w:val="009743A9"/>
    <w:rsid w:val="00974B3C"/>
    <w:rsid w:val="00977B51"/>
    <w:rsid w:val="00980810"/>
    <w:rsid w:val="0098081F"/>
    <w:rsid w:val="0098212C"/>
    <w:rsid w:val="009833BD"/>
    <w:rsid w:val="00984216"/>
    <w:rsid w:val="009861A1"/>
    <w:rsid w:val="00987071"/>
    <w:rsid w:val="00994876"/>
    <w:rsid w:val="009952DF"/>
    <w:rsid w:val="00995AA4"/>
    <w:rsid w:val="0099780E"/>
    <w:rsid w:val="009A0F16"/>
    <w:rsid w:val="009A1878"/>
    <w:rsid w:val="009A18FB"/>
    <w:rsid w:val="009A21FD"/>
    <w:rsid w:val="009A2228"/>
    <w:rsid w:val="009A2C85"/>
    <w:rsid w:val="009A2D76"/>
    <w:rsid w:val="009A33ED"/>
    <w:rsid w:val="009A5338"/>
    <w:rsid w:val="009A5543"/>
    <w:rsid w:val="009A572D"/>
    <w:rsid w:val="009A5ABF"/>
    <w:rsid w:val="009A5F12"/>
    <w:rsid w:val="009A6CD1"/>
    <w:rsid w:val="009A6F3E"/>
    <w:rsid w:val="009A7F97"/>
    <w:rsid w:val="009B31D1"/>
    <w:rsid w:val="009B31E0"/>
    <w:rsid w:val="009B33BA"/>
    <w:rsid w:val="009B4B09"/>
    <w:rsid w:val="009B51D0"/>
    <w:rsid w:val="009B5585"/>
    <w:rsid w:val="009B573C"/>
    <w:rsid w:val="009B5989"/>
    <w:rsid w:val="009C032B"/>
    <w:rsid w:val="009C0AB7"/>
    <w:rsid w:val="009C1BB6"/>
    <w:rsid w:val="009C2C7F"/>
    <w:rsid w:val="009C3289"/>
    <w:rsid w:val="009C5181"/>
    <w:rsid w:val="009C5E5A"/>
    <w:rsid w:val="009C6E06"/>
    <w:rsid w:val="009C7BA1"/>
    <w:rsid w:val="009D0F81"/>
    <w:rsid w:val="009D117F"/>
    <w:rsid w:val="009D1295"/>
    <w:rsid w:val="009D17DE"/>
    <w:rsid w:val="009D2326"/>
    <w:rsid w:val="009D2F0E"/>
    <w:rsid w:val="009D5819"/>
    <w:rsid w:val="009D5DB6"/>
    <w:rsid w:val="009D677F"/>
    <w:rsid w:val="009D7199"/>
    <w:rsid w:val="009E073C"/>
    <w:rsid w:val="009E0C4B"/>
    <w:rsid w:val="009E0F04"/>
    <w:rsid w:val="009E14BF"/>
    <w:rsid w:val="009E1C95"/>
    <w:rsid w:val="009E2612"/>
    <w:rsid w:val="009E4686"/>
    <w:rsid w:val="009E5E3C"/>
    <w:rsid w:val="009E6C01"/>
    <w:rsid w:val="009E6F8E"/>
    <w:rsid w:val="009E724D"/>
    <w:rsid w:val="009E75B3"/>
    <w:rsid w:val="009F16B6"/>
    <w:rsid w:val="009F2E78"/>
    <w:rsid w:val="009F4637"/>
    <w:rsid w:val="009F467A"/>
    <w:rsid w:val="009F53F4"/>
    <w:rsid w:val="009F6145"/>
    <w:rsid w:val="00A029F3"/>
    <w:rsid w:val="00A03D33"/>
    <w:rsid w:val="00A058AD"/>
    <w:rsid w:val="00A05F6E"/>
    <w:rsid w:val="00A06D9A"/>
    <w:rsid w:val="00A10960"/>
    <w:rsid w:val="00A10CEB"/>
    <w:rsid w:val="00A13F38"/>
    <w:rsid w:val="00A15099"/>
    <w:rsid w:val="00A16332"/>
    <w:rsid w:val="00A1778B"/>
    <w:rsid w:val="00A20226"/>
    <w:rsid w:val="00A221F2"/>
    <w:rsid w:val="00A23D03"/>
    <w:rsid w:val="00A23EDF"/>
    <w:rsid w:val="00A23FC5"/>
    <w:rsid w:val="00A30AA5"/>
    <w:rsid w:val="00A31EE7"/>
    <w:rsid w:val="00A329F5"/>
    <w:rsid w:val="00A332E3"/>
    <w:rsid w:val="00A334B0"/>
    <w:rsid w:val="00A36C1E"/>
    <w:rsid w:val="00A40539"/>
    <w:rsid w:val="00A4249B"/>
    <w:rsid w:val="00A425CE"/>
    <w:rsid w:val="00A43E08"/>
    <w:rsid w:val="00A45839"/>
    <w:rsid w:val="00A46599"/>
    <w:rsid w:val="00A46BDD"/>
    <w:rsid w:val="00A47047"/>
    <w:rsid w:val="00A4704B"/>
    <w:rsid w:val="00A50888"/>
    <w:rsid w:val="00A51ABA"/>
    <w:rsid w:val="00A52233"/>
    <w:rsid w:val="00A5327E"/>
    <w:rsid w:val="00A538F5"/>
    <w:rsid w:val="00A54C29"/>
    <w:rsid w:val="00A5645D"/>
    <w:rsid w:val="00A604BF"/>
    <w:rsid w:val="00A61C85"/>
    <w:rsid w:val="00A67168"/>
    <w:rsid w:val="00A707C4"/>
    <w:rsid w:val="00A70EFB"/>
    <w:rsid w:val="00A71712"/>
    <w:rsid w:val="00A729D9"/>
    <w:rsid w:val="00A73C1F"/>
    <w:rsid w:val="00A73E2D"/>
    <w:rsid w:val="00A75377"/>
    <w:rsid w:val="00A75382"/>
    <w:rsid w:val="00A758BB"/>
    <w:rsid w:val="00A75EBE"/>
    <w:rsid w:val="00A771C1"/>
    <w:rsid w:val="00A84DFD"/>
    <w:rsid w:val="00A865EA"/>
    <w:rsid w:val="00A86D68"/>
    <w:rsid w:val="00A87610"/>
    <w:rsid w:val="00A877CE"/>
    <w:rsid w:val="00A911C2"/>
    <w:rsid w:val="00A9460A"/>
    <w:rsid w:val="00A9647D"/>
    <w:rsid w:val="00A96F10"/>
    <w:rsid w:val="00A97491"/>
    <w:rsid w:val="00A97775"/>
    <w:rsid w:val="00A978EB"/>
    <w:rsid w:val="00A97D3F"/>
    <w:rsid w:val="00A97E07"/>
    <w:rsid w:val="00AA1172"/>
    <w:rsid w:val="00AA1E19"/>
    <w:rsid w:val="00AA23F2"/>
    <w:rsid w:val="00AA3FEB"/>
    <w:rsid w:val="00AA4F5A"/>
    <w:rsid w:val="00AA60A4"/>
    <w:rsid w:val="00AA6560"/>
    <w:rsid w:val="00AA79B9"/>
    <w:rsid w:val="00AB0E96"/>
    <w:rsid w:val="00AB2499"/>
    <w:rsid w:val="00AB52B2"/>
    <w:rsid w:val="00AB5ADE"/>
    <w:rsid w:val="00AB630B"/>
    <w:rsid w:val="00AB6564"/>
    <w:rsid w:val="00AC2B70"/>
    <w:rsid w:val="00AC33AE"/>
    <w:rsid w:val="00AC474D"/>
    <w:rsid w:val="00AC4E18"/>
    <w:rsid w:val="00AC4E23"/>
    <w:rsid w:val="00AC5054"/>
    <w:rsid w:val="00AC50C9"/>
    <w:rsid w:val="00AC588D"/>
    <w:rsid w:val="00AC6424"/>
    <w:rsid w:val="00AD03FF"/>
    <w:rsid w:val="00AD0A05"/>
    <w:rsid w:val="00AD26B3"/>
    <w:rsid w:val="00AD29C6"/>
    <w:rsid w:val="00AD31A3"/>
    <w:rsid w:val="00AD3DBE"/>
    <w:rsid w:val="00AD671F"/>
    <w:rsid w:val="00AD732D"/>
    <w:rsid w:val="00AD779F"/>
    <w:rsid w:val="00AE1683"/>
    <w:rsid w:val="00AE1CEC"/>
    <w:rsid w:val="00AE2B76"/>
    <w:rsid w:val="00AE56BC"/>
    <w:rsid w:val="00AE5E1C"/>
    <w:rsid w:val="00AE680E"/>
    <w:rsid w:val="00AE7928"/>
    <w:rsid w:val="00AF0B33"/>
    <w:rsid w:val="00AF0B75"/>
    <w:rsid w:val="00AF2156"/>
    <w:rsid w:val="00AF2AFA"/>
    <w:rsid w:val="00AF2DF1"/>
    <w:rsid w:val="00AF39BF"/>
    <w:rsid w:val="00AF429C"/>
    <w:rsid w:val="00AF4DE5"/>
    <w:rsid w:val="00AF7F14"/>
    <w:rsid w:val="00B01A08"/>
    <w:rsid w:val="00B028C9"/>
    <w:rsid w:val="00B02FF3"/>
    <w:rsid w:val="00B03700"/>
    <w:rsid w:val="00B0388E"/>
    <w:rsid w:val="00B03A21"/>
    <w:rsid w:val="00B05082"/>
    <w:rsid w:val="00B05E72"/>
    <w:rsid w:val="00B060E4"/>
    <w:rsid w:val="00B06D0B"/>
    <w:rsid w:val="00B075FF"/>
    <w:rsid w:val="00B07B4B"/>
    <w:rsid w:val="00B10937"/>
    <w:rsid w:val="00B11692"/>
    <w:rsid w:val="00B12620"/>
    <w:rsid w:val="00B12A66"/>
    <w:rsid w:val="00B14704"/>
    <w:rsid w:val="00B14D39"/>
    <w:rsid w:val="00B172B8"/>
    <w:rsid w:val="00B20B58"/>
    <w:rsid w:val="00B21B2B"/>
    <w:rsid w:val="00B22245"/>
    <w:rsid w:val="00B22302"/>
    <w:rsid w:val="00B22928"/>
    <w:rsid w:val="00B22C99"/>
    <w:rsid w:val="00B24ADC"/>
    <w:rsid w:val="00B251E3"/>
    <w:rsid w:val="00B25FC3"/>
    <w:rsid w:val="00B26DD1"/>
    <w:rsid w:val="00B3032B"/>
    <w:rsid w:val="00B30E8E"/>
    <w:rsid w:val="00B3118F"/>
    <w:rsid w:val="00B3160F"/>
    <w:rsid w:val="00B31AE0"/>
    <w:rsid w:val="00B323E8"/>
    <w:rsid w:val="00B34DE1"/>
    <w:rsid w:val="00B355E4"/>
    <w:rsid w:val="00B35742"/>
    <w:rsid w:val="00B35E6F"/>
    <w:rsid w:val="00B3617F"/>
    <w:rsid w:val="00B36658"/>
    <w:rsid w:val="00B373D4"/>
    <w:rsid w:val="00B37402"/>
    <w:rsid w:val="00B40F03"/>
    <w:rsid w:val="00B414B8"/>
    <w:rsid w:val="00B416D9"/>
    <w:rsid w:val="00B4292D"/>
    <w:rsid w:val="00B44041"/>
    <w:rsid w:val="00B441C5"/>
    <w:rsid w:val="00B47B81"/>
    <w:rsid w:val="00B47DE9"/>
    <w:rsid w:val="00B50F45"/>
    <w:rsid w:val="00B51C10"/>
    <w:rsid w:val="00B51E2F"/>
    <w:rsid w:val="00B6104C"/>
    <w:rsid w:val="00B62775"/>
    <w:rsid w:val="00B62BDD"/>
    <w:rsid w:val="00B66E28"/>
    <w:rsid w:val="00B701FC"/>
    <w:rsid w:val="00B74705"/>
    <w:rsid w:val="00B75C63"/>
    <w:rsid w:val="00B77D80"/>
    <w:rsid w:val="00B803AC"/>
    <w:rsid w:val="00B809B4"/>
    <w:rsid w:val="00B84B05"/>
    <w:rsid w:val="00B84BFE"/>
    <w:rsid w:val="00B855BA"/>
    <w:rsid w:val="00B86BF5"/>
    <w:rsid w:val="00B87541"/>
    <w:rsid w:val="00B9095A"/>
    <w:rsid w:val="00B90DAB"/>
    <w:rsid w:val="00B90EBB"/>
    <w:rsid w:val="00B91D17"/>
    <w:rsid w:val="00B92499"/>
    <w:rsid w:val="00B95D4F"/>
    <w:rsid w:val="00B96560"/>
    <w:rsid w:val="00B97725"/>
    <w:rsid w:val="00B977F6"/>
    <w:rsid w:val="00B97C46"/>
    <w:rsid w:val="00BA2AD4"/>
    <w:rsid w:val="00BA75A7"/>
    <w:rsid w:val="00BB03E5"/>
    <w:rsid w:val="00BB066D"/>
    <w:rsid w:val="00BB0B73"/>
    <w:rsid w:val="00BB2227"/>
    <w:rsid w:val="00BB29C6"/>
    <w:rsid w:val="00BB32E1"/>
    <w:rsid w:val="00BB452C"/>
    <w:rsid w:val="00BB4F15"/>
    <w:rsid w:val="00BB5410"/>
    <w:rsid w:val="00BB5937"/>
    <w:rsid w:val="00BB5BE5"/>
    <w:rsid w:val="00BC0716"/>
    <w:rsid w:val="00BC1036"/>
    <w:rsid w:val="00BC1157"/>
    <w:rsid w:val="00BC139C"/>
    <w:rsid w:val="00BC2EE5"/>
    <w:rsid w:val="00BC38E1"/>
    <w:rsid w:val="00BC494D"/>
    <w:rsid w:val="00BC4A13"/>
    <w:rsid w:val="00BC524B"/>
    <w:rsid w:val="00BC7063"/>
    <w:rsid w:val="00BC7329"/>
    <w:rsid w:val="00BC7659"/>
    <w:rsid w:val="00BD06EC"/>
    <w:rsid w:val="00BD2D2F"/>
    <w:rsid w:val="00BD4F0F"/>
    <w:rsid w:val="00BD6125"/>
    <w:rsid w:val="00BD66BC"/>
    <w:rsid w:val="00BD7E9E"/>
    <w:rsid w:val="00BE029D"/>
    <w:rsid w:val="00BE1EDC"/>
    <w:rsid w:val="00BE40D6"/>
    <w:rsid w:val="00BE5AB3"/>
    <w:rsid w:val="00BE7E74"/>
    <w:rsid w:val="00BE7E91"/>
    <w:rsid w:val="00BF0043"/>
    <w:rsid w:val="00BF14C1"/>
    <w:rsid w:val="00BF1AE0"/>
    <w:rsid w:val="00BF210B"/>
    <w:rsid w:val="00BF28D3"/>
    <w:rsid w:val="00BF40EA"/>
    <w:rsid w:val="00BF4CC1"/>
    <w:rsid w:val="00BF59D1"/>
    <w:rsid w:val="00BF7190"/>
    <w:rsid w:val="00C0043F"/>
    <w:rsid w:val="00C02717"/>
    <w:rsid w:val="00C03249"/>
    <w:rsid w:val="00C0405F"/>
    <w:rsid w:val="00C05298"/>
    <w:rsid w:val="00C05758"/>
    <w:rsid w:val="00C05F07"/>
    <w:rsid w:val="00C06354"/>
    <w:rsid w:val="00C06CC3"/>
    <w:rsid w:val="00C10618"/>
    <w:rsid w:val="00C11359"/>
    <w:rsid w:val="00C126F0"/>
    <w:rsid w:val="00C12E97"/>
    <w:rsid w:val="00C1312C"/>
    <w:rsid w:val="00C134FB"/>
    <w:rsid w:val="00C156F4"/>
    <w:rsid w:val="00C203E2"/>
    <w:rsid w:val="00C211A6"/>
    <w:rsid w:val="00C21B00"/>
    <w:rsid w:val="00C22111"/>
    <w:rsid w:val="00C22C09"/>
    <w:rsid w:val="00C22EC8"/>
    <w:rsid w:val="00C260F3"/>
    <w:rsid w:val="00C26B67"/>
    <w:rsid w:val="00C27645"/>
    <w:rsid w:val="00C3099D"/>
    <w:rsid w:val="00C309D6"/>
    <w:rsid w:val="00C3244D"/>
    <w:rsid w:val="00C339B8"/>
    <w:rsid w:val="00C33B6B"/>
    <w:rsid w:val="00C351C9"/>
    <w:rsid w:val="00C35D8A"/>
    <w:rsid w:val="00C3647A"/>
    <w:rsid w:val="00C364D4"/>
    <w:rsid w:val="00C367E4"/>
    <w:rsid w:val="00C36E08"/>
    <w:rsid w:val="00C418D7"/>
    <w:rsid w:val="00C42585"/>
    <w:rsid w:val="00C432F9"/>
    <w:rsid w:val="00C435A8"/>
    <w:rsid w:val="00C444C7"/>
    <w:rsid w:val="00C447BD"/>
    <w:rsid w:val="00C466B2"/>
    <w:rsid w:val="00C46B14"/>
    <w:rsid w:val="00C479B0"/>
    <w:rsid w:val="00C504D3"/>
    <w:rsid w:val="00C515CF"/>
    <w:rsid w:val="00C544CF"/>
    <w:rsid w:val="00C54664"/>
    <w:rsid w:val="00C54B37"/>
    <w:rsid w:val="00C56A9A"/>
    <w:rsid w:val="00C57572"/>
    <w:rsid w:val="00C60086"/>
    <w:rsid w:val="00C604B7"/>
    <w:rsid w:val="00C620E3"/>
    <w:rsid w:val="00C62430"/>
    <w:rsid w:val="00C62694"/>
    <w:rsid w:val="00C634D4"/>
    <w:rsid w:val="00C6649E"/>
    <w:rsid w:val="00C703C1"/>
    <w:rsid w:val="00C70431"/>
    <w:rsid w:val="00C719E9"/>
    <w:rsid w:val="00C728D2"/>
    <w:rsid w:val="00C753D4"/>
    <w:rsid w:val="00C756BB"/>
    <w:rsid w:val="00C77700"/>
    <w:rsid w:val="00C77E03"/>
    <w:rsid w:val="00C80336"/>
    <w:rsid w:val="00C81649"/>
    <w:rsid w:val="00C8264A"/>
    <w:rsid w:val="00C82C79"/>
    <w:rsid w:val="00C84EFF"/>
    <w:rsid w:val="00C851EA"/>
    <w:rsid w:val="00C854CD"/>
    <w:rsid w:val="00C85CCC"/>
    <w:rsid w:val="00C87093"/>
    <w:rsid w:val="00C87E52"/>
    <w:rsid w:val="00C906BF"/>
    <w:rsid w:val="00C90F0D"/>
    <w:rsid w:val="00C913D7"/>
    <w:rsid w:val="00C94A61"/>
    <w:rsid w:val="00C96784"/>
    <w:rsid w:val="00C977E9"/>
    <w:rsid w:val="00C97D9E"/>
    <w:rsid w:val="00CA02DE"/>
    <w:rsid w:val="00CA12E7"/>
    <w:rsid w:val="00CA2AFB"/>
    <w:rsid w:val="00CA2C9F"/>
    <w:rsid w:val="00CA6A8D"/>
    <w:rsid w:val="00CB144F"/>
    <w:rsid w:val="00CB1691"/>
    <w:rsid w:val="00CB2DD9"/>
    <w:rsid w:val="00CB32B0"/>
    <w:rsid w:val="00CB53AC"/>
    <w:rsid w:val="00CB5498"/>
    <w:rsid w:val="00CB7FE8"/>
    <w:rsid w:val="00CC0410"/>
    <w:rsid w:val="00CC0E84"/>
    <w:rsid w:val="00CC3DA7"/>
    <w:rsid w:val="00CC41F8"/>
    <w:rsid w:val="00CC5CF1"/>
    <w:rsid w:val="00CD09C1"/>
    <w:rsid w:val="00CD1DE9"/>
    <w:rsid w:val="00CD482C"/>
    <w:rsid w:val="00CD56B6"/>
    <w:rsid w:val="00CD66C4"/>
    <w:rsid w:val="00CD799A"/>
    <w:rsid w:val="00CE4E19"/>
    <w:rsid w:val="00CE4FC3"/>
    <w:rsid w:val="00CE61FB"/>
    <w:rsid w:val="00CF1A8F"/>
    <w:rsid w:val="00CF57E1"/>
    <w:rsid w:val="00D0101F"/>
    <w:rsid w:val="00D023A9"/>
    <w:rsid w:val="00D02FDE"/>
    <w:rsid w:val="00D02FFD"/>
    <w:rsid w:val="00D05586"/>
    <w:rsid w:val="00D0576C"/>
    <w:rsid w:val="00D06B6A"/>
    <w:rsid w:val="00D105B8"/>
    <w:rsid w:val="00D107D3"/>
    <w:rsid w:val="00D1166D"/>
    <w:rsid w:val="00D11C21"/>
    <w:rsid w:val="00D12E01"/>
    <w:rsid w:val="00D132D0"/>
    <w:rsid w:val="00D13313"/>
    <w:rsid w:val="00D13BE2"/>
    <w:rsid w:val="00D1735C"/>
    <w:rsid w:val="00D17C3D"/>
    <w:rsid w:val="00D21CFF"/>
    <w:rsid w:val="00D236EE"/>
    <w:rsid w:val="00D25A08"/>
    <w:rsid w:val="00D267CB"/>
    <w:rsid w:val="00D26925"/>
    <w:rsid w:val="00D30842"/>
    <w:rsid w:val="00D31676"/>
    <w:rsid w:val="00D346A4"/>
    <w:rsid w:val="00D348D7"/>
    <w:rsid w:val="00D406EB"/>
    <w:rsid w:val="00D41D09"/>
    <w:rsid w:val="00D42F72"/>
    <w:rsid w:val="00D442F0"/>
    <w:rsid w:val="00D44669"/>
    <w:rsid w:val="00D446E9"/>
    <w:rsid w:val="00D463F2"/>
    <w:rsid w:val="00D46727"/>
    <w:rsid w:val="00D46C11"/>
    <w:rsid w:val="00D4720F"/>
    <w:rsid w:val="00D50016"/>
    <w:rsid w:val="00D503D9"/>
    <w:rsid w:val="00D53852"/>
    <w:rsid w:val="00D5471B"/>
    <w:rsid w:val="00D54B4E"/>
    <w:rsid w:val="00D565B2"/>
    <w:rsid w:val="00D57DC7"/>
    <w:rsid w:val="00D60028"/>
    <w:rsid w:val="00D60491"/>
    <w:rsid w:val="00D60786"/>
    <w:rsid w:val="00D60A9F"/>
    <w:rsid w:val="00D60AC2"/>
    <w:rsid w:val="00D62BB6"/>
    <w:rsid w:val="00D6302E"/>
    <w:rsid w:val="00D635E0"/>
    <w:rsid w:val="00D64D94"/>
    <w:rsid w:val="00D65620"/>
    <w:rsid w:val="00D664BA"/>
    <w:rsid w:val="00D71161"/>
    <w:rsid w:val="00D72521"/>
    <w:rsid w:val="00D732E8"/>
    <w:rsid w:val="00D7555F"/>
    <w:rsid w:val="00D75740"/>
    <w:rsid w:val="00D75FED"/>
    <w:rsid w:val="00D77326"/>
    <w:rsid w:val="00D77AB9"/>
    <w:rsid w:val="00D80415"/>
    <w:rsid w:val="00D80B9B"/>
    <w:rsid w:val="00D835DF"/>
    <w:rsid w:val="00D83AF7"/>
    <w:rsid w:val="00D855AA"/>
    <w:rsid w:val="00D85EE9"/>
    <w:rsid w:val="00D86AD7"/>
    <w:rsid w:val="00D90098"/>
    <w:rsid w:val="00D917F3"/>
    <w:rsid w:val="00D93236"/>
    <w:rsid w:val="00D9371D"/>
    <w:rsid w:val="00D939EA"/>
    <w:rsid w:val="00D94DF8"/>
    <w:rsid w:val="00D9623F"/>
    <w:rsid w:val="00D9712E"/>
    <w:rsid w:val="00D97B3E"/>
    <w:rsid w:val="00D97D8B"/>
    <w:rsid w:val="00D97DFB"/>
    <w:rsid w:val="00DA0A79"/>
    <w:rsid w:val="00DA2131"/>
    <w:rsid w:val="00DA569D"/>
    <w:rsid w:val="00DA5815"/>
    <w:rsid w:val="00DA641C"/>
    <w:rsid w:val="00DA6677"/>
    <w:rsid w:val="00DA77A0"/>
    <w:rsid w:val="00DB078C"/>
    <w:rsid w:val="00DB188A"/>
    <w:rsid w:val="00DB1E37"/>
    <w:rsid w:val="00DB334D"/>
    <w:rsid w:val="00DB3FFA"/>
    <w:rsid w:val="00DB4582"/>
    <w:rsid w:val="00DC1134"/>
    <w:rsid w:val="00DC21A8"/>
    <w:rsid w:val="00DC2E51"/>
    <w:rsid w:val="00DC3280"/>
    <w:rsid w:val="00DC382C"/>
    <w:rsid w:val="00DC42C0"/>
    <w:rsid w:val="00DC46D3"/>
    <w:rsid w:val="00DC57AC"/>
    <w:rsid w:val="00DC59EB"/>
    <w:rsid w:val="00DC6140"/>
    <w:rsid w:val="00DC66FD"/>
    <w:rsid w:val="00DC6D2C"/>
    <w:rsid w:val="00DC76A0"/>
    <w:rsid w:val="00DD012A"/>
    <w:rsid w:val="00DD09E0"/>
    <w:rsid w:val="00DD0D8B"/>
    <w:rsid w:val="00DD14BE"/>
    <w:rsid w:val="00DD1BE6"/>
    <w:rsid w:val="00DD2323"/>
    <w:rsid w:val="00DD263C"/>
    <w:rsid w:val="00DD4EE6"/>
    <w:rsid w:val="00DD52BA"/>
    <w:rsid w:val="00DE1538"/>
    <w:rsid w:val="00DE286A"/>
    <w:rsid w:val="00DE2D72"/>
    <w:rsid w:val="00DE2DF9"/>
    <w:rsid w:val="00DE36D2"/>
    <w:rsid w:val="00DE49A8"/>
    <w:rsid w:val="00DE4C8C"/>
    <w:rsid w:val="00DE664F"/>
    <w:rsid w:val="00DE78BD"/>
    <w:rsid w:val="00DE79E3"/>
    <w:rsid w:val="00DF093D"/>
    <w:rsid w:val="00DF20E6"/>
    <w:rsid w:val="00DF2142"/>
    <w:rsid w:val="00DF2A22"/>
    <w:rsid w:val="00DF3F0A"/>
    <w:rsid w:val="00DF5A1B"/>
    <w:rsid w:val="00DF6228"/>
    <w:rsid w:val="00DF6B3C"/>
    <w:rsid w:val="00DF75C8"/>
    <w:rsid w:val="00E00DDD"/>
    <w:rsid w:val="00E017A9"/>
    <w:rsid w:val="00E0260E"/>
    <w:rsid w:val="00E03661"/>
    <w:rsid w:val="00E064F2"/>
    <w:rsid w:val="00E101C4"/>
    <w:rsid w:val="00E10478"/>
    <w:rsid w:val="00E1117A"/>
    <w:rsid w:val="00E128C5"/>
    <w:rsid w:val="00E13F4C"/>
    <w:rsid w:val="00E140F7"/>
    <w:rsid w:val="00E2048E"/>
    <w:rsid w:val="00E206FC"/>
    <w:rsid w:val="00E2527C"/>
    <w:rsid w:val="00E25767"/>
    <w:rsid w:val="00E25EFE"/>
    <w:rsid w:val="00E3283C"/>
    <w:rsid w:val="00E32916"/>
    <w:rsid w:val="00E35216"/>
    <w:rsid w:val="00E35787"/>
    <w:rsid w:val="00E35C8B"/>
    <w:rsid w:val="00E36822"/>
    <w:rsid w:val="00E406E7"/>
    <w:rsid w:val="00E40DC1"/>
    <w:rsid w:val="00E40F7F"/>
    <w:rsid w:val="00E419F4"/>
    <w:rsid w:val="00E41ED8"/>
    <w:rsid w:val="00E42481"/>
    <w:rsid w:val="00E43A4C"/>
    <w:rsid w:val="00E446CD"/>
    <w:rsid w:val="00E44C3B"/>
    <w:rsid w:val="00E46F27"/>
    <w:rsid w:val="00E472C1"/>
    <w:rsid w:val="00E47B5F"/>
    <w:rsid w:val="00E50866"/>
    <w:rsid w:val="00E50F8F"/>
    <w:rsid w:val="00E51667"/>
    <w:rsid w:val="00E51AD4"/>
    <w:rsid w:val="00E51D71"/>
    <w:rsid w:val="00E52FB9"/>
    <w:rsid w:val="00E56F3D"/>
    <w:rsid w:val="00E56F5A"/>
    <w:rsid w:val="00E57413"/>
    <w:rsid w:val="00E577C2"/>
    <w:rsid w:val="00E60F4D"/>
    <w:rsid w:val="00E6120B"/>
    <w:rsid w:val="00E61595"/>
    <w:rsid w:val="00E624FC"/>
    <w:rsid w:val="00E64079"/>
    <w:rsid w:val="00E64610"/>
    <w:rsid w:val="00E65F40"/>
    <w:rsid w:val="00E66A47"/>
    <w:rsid w:val="00E71532"/>
    <w:rsid w:val="00E71FF6"/>
    <w:rsid w:val="00E74542"/>
    <w:rsid w:val="00E77900"/>
    <w:rsid w:val="00E77FD1"/>
    <w:rsid w:val="00E804ED"/>
    <w:rsid w:val="00E808E2"/>
    <w:rsid w:val="00E82638"/>
    <w:rsid w:val="00E8321E"/>
    <w:rsid w:val="00E84026"/>
    <w:rsid w:val="00E864F8"/>
    <w:rsid w:val="00E8652A"/>
    <w:rsid w:val="00E86811"/>
    <w:rsid w:val="00E909FC"/>
    <w:rsid w:val="00E93619"/>
    <w:rsid w:val="00E9393E"/>
    <w:rsid w:val="00E94FCD"/>
    <w:rsid w:val="00E96832"/>
    <w:rsid w:val="00E96833"/>
    <w:rsid w:val="00E9712F"/>
    <w:rsid w:val="00EA00B0"/>
    <w:rsid w:val="00EA0923"/>
    <w:rsid w:val="00EA10AA"/>
    <w:rsid w:val="00EA302C"/>
    <w:rsid w:val="00EA5F24"/>
    <w:rsid w:val="00EB0953"/>
    <w:rsid w:val="00EB269F"/>
    <w:rsid w:val="00EB32C6"/>
    <w:rsid w:val="00EB3ACB"/>
    <w:rsid w:val="00EB5B79"/>
    <w:rsid w:val="00EB6406"/>
    <w:rsid w:val="00EB645A"/>
    <w:rsid w:val="00EB6CAE"/>
    <w:rsid w:val="00EB7D15"/>
    <w:rsid w:val="00EC0420"/>
    <w:rsid w:val="00EC07DD"/>
    <w:rsid w:val="00EC197C"/>
    <w:rsid w:val="00EC234C"/>
    <w:rsid w:val="00EC33B1"/>
    <w:rsid w:val="00EC45FC"/>
    <w:rsid w:val="00EC4BC0"/>
    <w:rsid w:val="00EC671E"/>
    <w:rsid w:val="00EC77A7"/>
    <w:rsid w:val="00EC7C9C"/>
    <w:rsid w:val="00ED3050"/>
    <w:rsid w:val="00ED54DE"/>
    <w:rsid w:val="00ED5703"/>
    <w:rsid w:val="00ED61E4"/>
    <w:rsid w:val="00ED6B30"/>
    <w:rsid w:val="00ED6F0C"/>
    <w:rsid w:val="00EE0257"/>
    <w:rsid w:val="00EE053C"/>
    <w:rsid w:val="00EE1D7D"/>
    <w:rsid w:val="00EE3CBE"/>
    <w:rsid w:val="00EE4828"/>
    <w:rsid w:val="00EE5B3E"/>
    <w:rsid w:val="00EE784B"/>
    <w:rsid w:val="00EF01A1"/>
    <w:rsid w:val="00EF2357"/>
    <w:rsid w:val="00EF2AB1"/>
    <w:rsid w:val="00EF35BB"/>
    <w:rsid w:val="00EF4A73"/>
    <w:rsid w:val="00EF512F"/>
    <w:rsid w:val="00EF67BC"/>
    <w:rsid w:val="00F012AC"/>
    <w:rsid w:val="00F03D03"/>
    <w:rsid w:val="00F04926"/>
    <w:rsid w:val="00F05783"/>
    <w:rsid w:val="00F07548"/>
    <w:rsid w:val="00F07EBB"/>
    <w:rsid w:val="00F11A76"/>
    <w:rsid w:val="00F11CB4"/>
    <w:rsid w:val="00F11D50"/>
    <w:rsid w:val="00F12522"/>
    <w:rsid w:val="00F12C63"/>
    <w:rsid w:val="00F1381C"/>
    <w:rsid w:val="00F149A4"/>
    <w:rsid w:val="00F149C3"/>
    <w:rsid w:val="00F15B17"/>
    <w:rsid w:val="00F1628F"/>
    <w:rsid w:val="00F212CB"/>
    <w:rsid w:val="00F24ED3"/>
    <w:rsid w:val="00F24EF6"/>
    <w:rsid w:val="00F275F3"/>
    <w:rsid w:val="00F2772B"/>
    <w:rsid w:val="00F31271"/>
    <w:rsid w:val="00F317C8"/>
    <w:rsid w:val="00F31F8E"/>
    <w:rsid w:val="00F32C13"/>
    <w:rsid w:val="00F32D55"/>
    <w:rsid w:val="00F338D2"/>
    <w:rsid w:val="00F33E44"/>
    <w:rsid w:val="00F33FB0"/>
    <w:rsid w:val="00F346E1"/>
    <w:rsid w:val="00F3550C"/>
    <w:rsid w:val="00F36592"/>
    <w:rsid w:val="00F36C83"/>
    <w:rsid w:val="00F36CF3"/>
    <w:rsid w:val="00F37F8C"/>
    <w:rsid w:val="00F41927"/>
    <w:rsid w:val="00F41DDA"/>
    <w:rsid w:val="00F42D0A"/>
    <w:rsid w:val="00F432E3"/>
    <w:rsid w:val="00F448C5"/>
    <w:rsid w:val="00F44A44"/>
    <w:rsid w:val="00F45CEB"/>
    <w:rsid w:val="00F46D38"/>
    <w:rsid w:val="00F5017D"/>
    <w:rsid w:val="00F5307B"/>
    <w:rsid w:val="00F54453"/>
    <w:rsid w:val="00F558C5"/>
    <w:rsid w:val="00F55E7D"/>
    <w:rsid w:val="00F613AA"/>
    <w:rsid w:val="00F62005"/>
    <w:rsid w:val="00F627EA"/>
    <w:rsid w:val="00F63EB2"/>
    <w:rsid w:val="00F6608D"/>
    <w:rsid w:val="00F66362"/>
    <w:rsid w:val="00F664AF"/>
    <w:rsid w:val="00F66612"/>
    <w:rsid w:val="00F67BBE"/>
    <w:rsid w:val="00F67E3E"/>
    <w:rsid w:val="00F70A55"/>
    <w:rsid w:val="00F70B01"/>
    <w:rsid w:val="00F73FAB"/>
    <w:rsid w:val="00F74560"/>
    <w:rsid w:val="00F7580A"/>
    <w:rsid w:val="00F75A8C"/>
    <w:rsid w:val="00F75B33"/>
    <w:rsid w:val="00F76461"/>
    <w:rsid w:val="00F77354"/>
    <w:rsid w:val="00F80139"/>
    <w:rsid w:val="00F812C3"/>
    <w:rsid w:val="00F81B34"/>
    <w:rsid w:val="00F81D92"/>
    <w:rsid w:val="00F84312"/>
    <w:rsid w:val="00F85361"/>
    <w:rsid w:val="00F85D59"/>
    <w:rsid w:val="00F86FD2"/>
    <w:rsid w:val="00F90079"/>
    <w:rsid w:val="00F9012A"/>
    <w:rsid w:val="00F909BA"/>
    <w:rsid w:val="00F935CC"/>
    <w:rsid w:val="00F949B4"/>
    <w:rsid w:val="00F94DDA"/>
    <w:rsid w:val="00F95CD5"/>
    <w:rsid w:val="00F95D12"/>
    <w:rsid w:val="00F95EB1"/>
    <w:rsid w:val="00F960FB"/>
    <w:rsid w:val="00F961EF"/>
    <w:rsid w:val="00F97B5E"/>
    <w:rsid w:val="00F97CD5"/>
    <w:rsid w:val="00FA0808"/>
    <w:rsid w:val="00FA0CF3"/>
    <w:rsid w:val="00FA1267"/>
    <w:rsid w:val="00FA1887"/>
    <w:rsid w:val="00FA3514"/>
    <w:rsid w:val="00FA3BE8"/>
    <w:rsid w:val="00FA45CE"/>
    <w:rsid w:val="00FA4CFE"/>
    <w:rsid w:val="00FA5116"/>
    <w:rsid w:val="00FA51E4"/>
    <w:rsid w:val="00FA6113"/>
    <w:rsid w:val="00FA6EAA"/>
    <w:rsid w:val="00FA7F1F"/>
    <w:rsid w:val="00FB0CC1"/>
    <w:rsid w:val="00FB1785"/>
    <w:rsid w:val="00FB2B47"/>
    <w:rsid w:val="00FB46BE"/>
    <w:rsid w:val="00FB50D7"/>
    <w:rsid w:val="00FB6F39"/>
    <w:rsid w:val="00FC09E1"/>
    <w:rsid w:val="00FC2B95"/>
    <w:rsid w:val="00FC4524"/>
    <w:rsid w:val="00FC462A"/>
    <w:rsid w:val="00FC5653"/>
    <w:rsid w:val="00FD0214"/>
    <w:rsid w:val="00FD1848"/>
    <w:rsid w:val="00FD1F3B"/>
    <w:rsid w:val="00FD2370"/>
    <w:rsid w:val="00FD2A3A"/>
    <w:rsid w:val="00FD6432"/>
    <w:rsid w:val="00FD72CD"/>
    <w:rsid w:val="00FE0580"/>
    <w:rsid w:val="00FE0D48"/>
    <w:rsid w:val="00FE0F51"/>
    <w:rsid w:val="00FE328F"/>
    <w:rsid w:val="00FE3888"/>
    <w:rsid w:val="00FE416D"/>
    <w:rsid w:val="00FE60B0"/>
    <w:rsid w:val="00FE7CA2"/>
    <w:rsid w:val="00FF26F5"/>
    <w:rsid w:val="00FF5472"/>
    <w:rsid w:val="00FF58E0"/>
    <w:rsid w:val="00FF64C4"/>
    <w:rsid w:val="0D945FC4"/>
    <w:rsid w:val="BFDBF1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spacing w:after="0" w:line="240" w:lineRule="auto"/>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spacing w:after="0" w:line="240" w:lineRule="auto"/>
      <w:jc w:val="center"/>
    </w:pPr>
    <w:rPr>
      <w:sz w:val="18"/>
      <w:szCs w:val="18"/>
    </w:rPr>
  </w:style>
  <w:style w:type="character" w:styleId="6">
    <w:name w:val="page number"/>
    <w:basedOn w:val="5"/>
    <w:qFormat/>
    <w:uiPriority w:val="99"/>
  </w:style>
  <w:style w:type="character" w:customStyle="1" w:styleId="7">
    <w:name w:val="Header Char"/>
    <w:basedOn w:val="5"/>
    <w:link w:val="3"/>
    <w:semiHidden/>
    <w:qFormat/>
    <w:locked/>
    <w:uiPriority w:val="99"/>
    <w:rPr>
      <w:sz w:val="18"/>
      <w:szCs w:val="18"/>
    </w:rPr>
  </w:style>
  <w:style w:type="character" w:customStyle="1" w:styleId="8">
    <w:name w:val="Footer Char"/>
    <w:basedOn w:val="5"/>
    <w:link w:val="2"/>
    <w:qFormat/>
    <w:locked/>
    <w:uiPriority w:val="99"/>
    <w:rPr>
      <w:sz w:val="18"/>
      <w:szCs w:val="18"/>
    </w:rPr>
  </w:style>
  <w:style w:type="character" w:customStyle="1" w:styleId="9">
    <w:name w:val="awspan"/>
    <w:basedOn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Pages>
  <Words>1477</Words>
  <Characters>1516</Characters>
  <Lines>0</Lines>
  <Paragraphs>0</Paragraphs>
  <TotalTime>449</TotalTime>
  <ScaleCrop>false</ScaleCrop>
  <LinksUpToDate>false</LinksUpToDate>
  <CharactersWithSpaces>1516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2021-12-14T18:28:00Z</dcterms:created>
  <dc:creator>胡文峰</dc:creator>
  <cp:lastModifiedBy>Linjunhua</cp:lastModifiedBy>
  <dcterms:modified xsi:type="dcterms:W3CDTF">2022-11-11T10:33:17Z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9A586F40D56840E4BD47EA94A80A861A</vt:lpwstr>
  </property>
</Properties>
</file>